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334DF8C7"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8F1B2D">
        <w:rPr>
          <w:rFonts w:ascii="Arial" w:eastAsia="Malgun Gothic" w:hAnsi="Arial" w:cs="Arial"/>
          <w:b/>
          <w:bCs/>
          <w:lang w:eastAsia="en-US"/>
        </w:rPr>
        <w:t>01832</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0CC02222"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DA2065">
        <w:rPr>
          <w:rFonts w:ascii="Arial" w:eastAsia="Malgun Gothic" w:hAnsi="Arial"/>
          <w:lang w:val="en-US" w:eastAsia="en-US"/>
        </w:rPr>
        <w:t>[104-e-NR-</w:t>
      </w:r>
      <w:r w:rsidR="0074671D" w:rsidRPr="0074671D">
        <w:rPr>
          <w:rFonts w:ascii="Arial" w:eastAsia="Malgun Gothic" w:hAnsi="Arial"/>
          <w:lang w:val="en-US" w:eastAsia="en-US"/>
        </w:rPr>
        <w:t>UE</w:t>
      </w:r>
      <w:r w:rsidR="00DA2065">
        <w:rPr>
          <w:rFonts w:ascii="Arial" w:eastAsia="Malgun Gothic" w:hAnsi="Arial"/>
          <w:lang w:val="en-US" w:eastAsia="en-US"/>
        </w:rPr>
        <w:t>F</w:t>
      </w:r>
      <w:r w:rsidR="0074671D" w:rsidRPr="0074671D">
        <w:rPr>
          <w:rFonts w:ascii="Arial" w:eastAsia="Malgun Gothic" w:hAnsi="Arial"/>
          <w:lang w:val="en-US" w:eastAsia="en-US"/>
        </w:rPr>
        <w:t>eature</w:t>
      </w:r>
      <w:r w:rsidR="00DA2065">
        <w:rPr>
          <w:rFonts w:ascii="Arial" w:eastAsia="Malgun Gothic" w:hAnsi="Arial"/>
          <w:lang w:val="en-US" w:eastAsia="en-US"/>
        </w:rPr>
        <w:t>-</w:t>
      </w:r>
      <w:r w:rsidR="0074671D" w:rsidRPr="0074671D">
        <w:rPr>
          <w:rFonts w:ascii="Arial" w:eastAsia="Malgun Gothic" w:hAnsi="Arial"/>
          <w:lang w:val="en-US" w:eastAsia="en-US"/>
        </w:rPr>
        <w:t>NRU</w:t>
      </w:r>
      <w:r w:rsidR="00DA2065">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31517989" w14:textId="77777777" w:rsidR="00232FC1" w:rsidRDefault="00232FC1" w:rsidP="00232FC1">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29E1AD3A" w14:textId="77777777" w:rsidR="00232FC1" w:rsidRPr="00232FC1" w:rsidRDefault="00232FC1" w:rsidP="0074671D">
      <w:pPr>
        <w:rPr>
          <w:b/>
          <w:sz w:val="22"/>
          <w:lang w:val="en-US"/>
        </w:rPr>
      </w:pPr>
    </w:p>
    <w:p w14:paraId="622D7FE3" w14:textId="77777777" w:rsidR="00094E96" w:rsidRPr="00094E96" w:rsidRDefault="00094E96" w:rsidP="00094E96">
      <w:pPr>
        <w:rPr>
          <w:rFonts w:ascii="Times" w:eastAsia="Batang" w:hAnsi="Times"/>
          <w:b/>
          <w:bCs/>
          <w:sz w:val="20"/>
          <w:szCs w:val="24"/>
          <w:u w:val="single"/>
          <w:lang w:eastAsia="x-none"/>
        </w:rPr>
      </w:pPr>
      <w:r w:rsidRPr="00094E96">
        <w:rPr>
          <w:rFonts w:ascii="Times" w:eastAsia="Batang" w:hAnsi="Times"/>
          <w:b/>
          <w:bCs/>
          <w:sz w:val="20"/>
          <w:szCs w:val="24"/>
          <w:u w:val="single"/>
          <w:lang w:eastAsia="x-none"/>
        </w:rPr>
        <w:t>NR-U</w:t>
      </w:r>
    </w:p>
    <w:p w14:paraId="06901E01" w14:textId="77777777" w:rsidR="00094E96" w:rsidRPr="00094E96" w:rsidRDefault="00094E96" w:rsidP="00094E96">
      <w:pPr>
        <w:rPr>
          <w:rFonts w:ascii="Times" w:eastAsia="Batang" w:hAnsi="Times" w:cs="Times"/>
          <w:bCs/>
          <w:sz w:val="20"/>
          <w:highlight w:val="cyan"/>
          <w:lang w:val="en-US" w:eastAsia="x-none"/>
        </w:rPr>
      </w:pPr>
      <w:r w:rsidRPr="00094E96">
        <w:rPr>
          <w:rFonts w:ascii="Times" w:eastAsia="Batang" w:hAnsi="Times" w:cs="Times"/>
          <w:bCs/>
          <w:sz w:val="20"/>
          <w:highlight w:val="cyan"/>
          <w:lang w:eastAsia="x-none"/>
        </w:rPr>
        <w:t>[104-e-NR-UEFeature-NRU-01] Email discussion/approval on UE features for NR-U (25</w:t>
      </w:r>
      <w:r w:rsidRPr="00094E96">
        <w:rPr>
          <w:rFonts w:ascii="Times" w:eastAsia="Batang" w:hAnsi="Times" w:cs="Times"/>
          <w:bCs/>
          <w:sz w:val="20"/>
          <w:highlight w:val="cyan"/>
          <w:vertAlign w:val="superscript"/>
          <w:lang w:eastAsia="x-none"/>
        </w:rPr>
        <w:t>th</w:t>
      </w:r>
      <w:r w:rsidRPr="00094E96">
        <w:rPr>
          <w:rFonts w:ascii="Times" w:eastAsia="Batang" w:hAnsi="Times" w:cs="Times"/>
          <w:bCs/>
          <w:sz w:val="20"/>
          <w:highlight w:val="cyan"/>
          <w:lang w:eastAsia="x-none"/>
        </w:rPr>
        <w:t xml:space="preserve"> Jan – 29</w:t>
      </w:r>
      <w:r w:rsidRPr="00094E96">
        <w:rPr>
          <w:rFonts w:ascii="Times" w:eastAsia="Batang" w:hAnsi="Times" w:cs="Times"/>
          <w:bCs/>
          <w:sz w:val="20"/>
          <w:highlight w:val="cyan"/>
          <w:vertAlign w:val="superscript"/>
          <w:lang w:eastAsia="x-none"/>
        </w:rPr>
        <w:t>th</w:t>
      </w:r>
      <w:r w:rsidRPr="00094E96">
        <w:rPr>
          <w:rFonts w:ascii="Times" w:eastAsia="Batang" w:hAnsi="Times" w:cs="Times"/>
          <w:bCs/>
          <w:sz w:val="20"/>
          <w:highlight w:val="cyan"/>
          <w:lang w:eastAsia="x-none"/>
        </w:rPr>
        <w:t xml:space="preserve"> Jan)</w:t>
      </w:r>
      <w:r w:rsidRPr="00094E96">
        <w:rPr>
          <w:rFonts w:ascii="Times" w:eastAsia="Times New Roman" w:hAnsi="Times" w:cs="Times"/>
          <w:color w:val="000000"/>
          <w:sz w:val="20"/>
          <w:highlight w:val="cyan"/>
          <w:lang w:eastAsia="x-none"/>
        </w:rPr>
        <w:t xml:space="preserve"> – Hiroki (DCM)</w:t>
      </w:r>
    </w:p>
    <w:p w14:paraId="61DBCD79" w14:textId="77777777" w:rsidR="00094E96" w:rsidRPr="00094E96" w:rsidRDefault="00094E96" w:rsidP="00094E96">
      <w:pPr>
        <w:numPr>
          <w:ilvl w:val="0"/>
          <w:numId w:val="37"/>
        </w:numPr>
        <w:rPr>
          <w:rFonts w:ascii="Times" w:eastAsia="Batang" w:hAnsi="Times" w:cs="Times"/>
          <w:bCs/>
          <w:sz w:val="20"/>
          <w:highlight w:val="cyan"/>
          <w:lang w:eastAsia="x-none"/>
        </w:rPr>
      </w:pPr>
      <w:r w:rsidRPr="00094E96">
        <w:rPr>
          <w:rFonts w:ascii="Times" w:eastAsia="Batang" w:hAnsi="Times" w:cs="Times"/>
          <w:bCs/>
          <w:sz w:val="20"/>
          <w:highlight w:val="cyan"/>
          <w:lang w:eastAsia="x-none"/>
        </w:rPr>
        <w:t>Whether or not to ask RAN2 to update the optionality of FG10-2f</w:t>
      </w:r>
    </w:p>
    <w:p w14:paraId="4866953D" w14:textId="77777777" w:rsidR="00094E96" w:rsidRPr="00094E96" w:rsidRDefault="00094E96" w:rsidP="00094E96">
      <w:pPr>
        <w:numPr>
          <w:ilvl w:val="0"/>
          <w:numId w:val="37"/>
        </w:numPr>
        <w:rPr>
          <w:rFonts w:ascii="Times" w:eastAsia="Batang" w:hAnsi="Times" w:cs="Times"/>
          <w:bCs/>
          <w:sz w:val="20"/>
          <w:highlight w:val="cyan"/>
          <w:lang w:eastAsia="x-none"/>
        </w:rPr>
      </w:pPr>
      <w:r w:rsidRPr="00094E96">
        <w:rPr>
          <w:rFonts w:ascii="Times" w:eastAsia="Batang" w:hAnsi="Times" w:cs="Times"/>
          <w:bCs/>
          <w:sz w:val="20"/>
          <w:highlight w:val="cyan"/>
          <w:lang w:eastAsia="x-none"/>
        </w:rPr>
        <w:t>Whether or not to clarify that a UE indicating no support of FG 10-26a, also indicates that none of Rel-15 FG 1-5/1-5a/1-6/1-7/1-8/1-9 are supported by the UE in unlicensed bands</w:t>
      </w:r>
    </w:p>
    <w:p w14:paraId="22782FC9" w14:textId="77777777" w:rsidR="00094E96" w:rsidRPr="00094E96" w:rsidRDefault="00094E96" w:rsidP="00094E96">
      <w:pPr>
        <w:numPr>
          <w:ilvl w:val="0"/>
          <w:numId w:val="37"/>
        </w:numPr>
        <w:rPr>
          <w:rFonts w:ascii="Times" w:eastAsia="Batang" w:hAnsi="Times" w:cs="Times"/>
          <w:bCs/>
          <w:sz w:val="20"/>
          <w:highlight w:val="cyan"/>
          <w:lang w:eastAsia="x-none"/>
        </w:rPr>
      </w:pPr>
      <w:r w:rsidRPr="00094E96">
        <w:rPr>
          <w:rFonts w:ascii="Times" w:eastAsia="Batang" w:hAnsi="Times" w:cs="Times"/>
          <w:bCs/>
          <w:sz w:val="20"/>
          <w:highlight w:val="cyan"/>
          <w:lang w:eastAsia="x-none"/>
        </w:rPr>
        <w:t>Whether or not to clarify that Rel-15 FGs 1-4 applies to licensed band operation only</w:t>
      </w:r>
    </w:p>
    <w:p w14:paraId="77CDF7B3" w14:textId="77777777" w:rsidR="00094E96" w:rsidRPr="00094E96" w:rsidRDefault="00094E96" w:rsidP="00094E96">
      <w:pPr>
        <w:numPr>
          <w:ilvl w:val="0"/>
          <w:numId w:val="37"/>
        </w:numPr>
        <w:rPr>
          <w:rFonts w:ascii="Times" w:eastAsia="Batang" w:hAnsi="Times" w:cs="Times"/>
          <w:bCs/>
          <w:sz w:val="20"/>
          <w:highlight w:val="cyan"/>
          <w:lang w:eastAsia="x-none"/>
        </w:rPr>
      </w:pPr>
      <w:r w:rsidRPr="00094E96">
        <w:rPr>
          <w:rFonts w:ascii="Times" w:eastAsia="Batang" w:hAnsi="Times" w:cs="Times"/>
          <w:bCs/>
          <w:sz w:val="20"/>
          <w:highlight w:val="cyan"/>
          <w:lang w:eastAsia="x-none"/>
        </w:rPr>
        <w:t>How to reply to RAN4 on RAN1’s understanding on RB set of NR-U</w:t>
      </w:r>
    </w:p>
    <w:p w14:paraId="0DDFA003" w14:textId="7719D4BF" w:rsidR="0074671D" w:rsidRPr="00094E96" w:rsidRDefault="0074671D" w:rsidP="0074671D">
      <w:pPr>
        <w:rPr>
          <w:b/>
          <w:sz w:val="22"/>
          <w:szCs w:val="22"/>
        </w:rPr>
      </w:pPr>
    </w:p>
    <w:p w14:paraId="67658C80" w14:textId="4C4D9F4F" w:rsidR="00094E96" w:rsidRDefault="00094E96" w:rsidP="00094E96">
      <w:pPr>
        <w:spacing w:afterLines="50" w:after="120"/>
        <w:jc w:val="both"/>
        <w:rPr>
          <w:rFonts w:eastAsia="ＭＳ 明朝"/>
          <w:sz w:val="22"/>
          <w:szCs w:val="22"/>
          <w:lang w:val="en-US"/>
        </w:rPr>
      </w:pPr>
      <w:r>
        <w:rPr>
          <w:rFonts w:eastAsia="ＭＳ 明朝"/>
          <w:sz w:val="22"/>
          <w:szCs w:val="22"/>
          <w:lang w:val="en-US"/>
        </w:rPr>
        <w:t>This email discussion/approval covers following potential reply LSs.</w:t>
      </w:r>
    </w:p>
    <w:p w14:paraId="6A7A6B41" w14:textId="77777777" w:rsidR="00094E96" w:rsidRPr="00094E96" w:rsidRDefault="00094E96" w:rsidP="00094E96">
      <w:pPr>
        <w:rPr>
          <w:rFonts w:ascii="Times" w:eastAsia="Batang" w:hAnsi="Times"/>
          <w:b/>
          <w:bCs/>
          <w:sz w:val="20"/>
          <w:szCs w:val="24"/>
          <w:u w:val="single"/>
          <w:lang w:eastAsia="x-none"/>
        </w:rPr>
      </w:pPr>
      <w:r w:rsidRPr="00094E96">
        <w:rPr>
          <w:rFonts w:ascii="Times" w:eastAsia="Batang" w:hAnsi="Times"/>
          <w:b/>
          <w:bCs/>
          <w:sz w:val="20"/>
          <w:szCs w:val="24"/>
          <w:u w:val="single"/>
          <w:lang w:eastAsia="x-none"/>
        </w:rPr>
        <w:t>LSs:</w:t>
      </w:r>
    </w:p>
    <w:p w14:paraId="75718C8E" w14:textId="77777777" w:rsidR="00094E96" w:rsidRPr="00094E96" w:rsidRDefault="00094E96" w:rsidP="00094E96">
      <w:pPr>
        <w:rPr>
          <w:rFonts w:ascii="Times" w:eastAsia="Batang" w:hAnsi="Times"/>
          <w:sz w:val="20"/>
          <w:szCs w:val="24"/>
          <w:highlight w:val="cyan"/>
          <w:lang w:eastAsia="en-US"/>
        </w:rPr>
      </w:pPr>
      <w:r w:rsidRPr="00094E96">
        <w:rPr>
          <w:rFonts w:ascii="Times" w:eastAsia="Batang" w:hAnsi="Times" w:cs="Times"/>
          <w:bCs/>
          <w:sz w:val="20"/>
          <w:highlight w:val="cyan"/>
          <w:lang w:eastAsia="x-none"/>
        </w:rPr>
        <w:t>[104-e-NR-UEFeature</w:t>
      </w:r>
      <w:r w:rsidRPr="00094E96">
        <w:rPr>
          <w:rFonts w:ascii="Times" w:eastAsia="Batang" w:hAnsi="Times"/>
          <w:sz w:val="20"/>
          <w:szCs w:val="24"/>
          <w:highlight w:val="cyan"/>
          <w:lang w:eastAsia="en-US"/>
        </w:rPr>
        <w:t xml:space="preserve">-LS-01] Email discussion/approval of the reply LS to </w:t>
      </w:r>
      <w:hyperlink r:id="rId11" w:history="1">
        <w:r w:rsidRPr="00094E96">
          <w:rPr>
            <w:rFonts w:ascii="Times" w:eastAsia="Batang" w:hAnsi="Times"/>
            <w:color w:val="0000FF"/>
            <w:sz w:val="20"/>
            <w:szCs w:val="24"/>
            <w:highlight w:val="cyan"/>
            <w:u w:val="single"/>
            <w:lang w:eastAsia="en-US"/>
          </w:rPr>
          <w:t>R1-2100003</w:t>
        </w:r>
      </w:hyperlink>
      <w:r w:rsidRPr="00094E96">
        <w:rPr>
          <w:rFonts w:ascii="Times" w:eastAsia="Batang" w:hAnsi="Times"/>
          <w:sz w:val="20"/>
          <w:szCs w:val="24"/>
          <w:highlight w:val="cyan"/>
          <w:lang w:eastAsia="en-US"/>
        </w:rPr>
        <w:t>, to be handled under 7.2.11 (name TBD, CMCC)</w:t>
      </w:r>
    </w:p>
    <w:p w14:paraId="202A0BAA" w14:textId="77777777" w:rsidR="00094E96" w:rsidRPr="00094E96" w:rsidRDefault="00094E96" w:rsidP="00094E96">
      <w:pPr>
        <w:rPr>
          <w:rFonts w:ascii="Times" w:eastAsia="Batang" w:hAnsi="Times"/>
          <w:sz w:val="20"/>
          <w:szCs w:val="24"/>
          <w:highlight w:val="cyan"/>
          <w:lang w:eastAsia="en-US"/>
        </w:rPr>
      </w:pPr>
    </w:p>
    <w:p w14:paraId="080E37C7" w14:textId="77777777" w:rsidR="00094E96" w:rsidRPr="00094E96" w:rsidRDefault="00094E96" w:rsidP="00094E96">
      <w:pPr>
        <w:rPr>
          <w:rFonts w:ascii="Times" w:eastAsia="Batang" w:hAnsi="Times"/>
          <w:sz w:val="20"/>
          <w:szCs w:val="24"/>
          <w:highlight w:val="cyan"/>
          <w:lang w:eastAsia="en-US"/>
        </w:rPr>
      </w:pPr>
      <w:r w:rsidRPr="00094E96">
        <w:rPr>
          <w:rFonts w:ascii="Times" w:eastAsia="Batang" w:hAnsi="Times" w:cs="Times"/>
          <w:bCs/>
          <w:sz w:val="20"/>
          <w:highlight w:val="cyan"/>
          <w:lang w:eastAsia="x-none"/>
        </w:rPr>
        <w:t>[104-e-NR-UEFeature</w:t>
      </w:r>
      <w:r w:rsidRPr="00094E96">
        <w:rPr>
          <w:rFonts w:ascii="Times" w:eastAsia="Batang" w:hAnsi="Times"/>
          <w:sz w:val="20"/>
          <w:szCs w:val="24"/>
          <w:highlight w:val="cyan"/>
          <w:lang w:eastAsia="en-US"/>
        </w:rPr>
        <w:t xml:space="preserve">-LS-02] Email discussion regarding LS in </w:t>
      </w:r>
      <w:hyperlink r:id="rId12" w:history="1">
        <w:r w:rsidRPr="00094E96">
          <w:rPr>
            <w:rFonts w:ascii="Times" w:eastAsia="Batang" w:hAnsi="Times"/>
            <w:color w:val="0000FF"/>
            <w:sz w:val="20"/>
            <w:szCs w:val="24"/>
            <w:highlight w:val="cyan"/>
            <w:u w:val="single"/>
            <w:lang w:eastAsia="en-US"/>
          </w:rPr>
          <w:t>R1-2100019</w:t>
        </w:r>
      </w:hyperlink>
      <w:r w:rsidRPr="00094E96">
        <w:rPr>
          <w:rFonts w:ascii="Times" w:eastAsia="Batang" w:hAnsi="Times"/>
          <w:sz w:val="20"/>
          <w:szCs w:val="24"/>
          <w:highlight w:val="cyan"/>
          <w:lang w:eastAsia="en-US"/>
        </w:rPr>
        <w:t>, including a possible reply LS if necessary, to be handled under 7.2.11 (name TBD, Qualcomm)</w:t>
      </w:r>
    </w:p>
    <w:p w14:paraId="3503A1DE" w14:textId="77777777" w:rsidR="00094E96" w:rsidRPr="00094E96" w:rsidRDefault="00094E96"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38D4243A" w14:textId="34108925"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NR-U</w:t>
      </w:r>
    </w:p>
    <w:p w14:paraId="3D7E9BD6" w14:textId="77777777" w:rsidR="00D96F77" w:rsidRPr="005953A0" w:rsidRDefault="00D96F77" w:rsidP="00CB738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CB738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D21614D" w14:textId="65DBCCA9" w:rsidR="00D96F77" w:rsidRPr="005953A0" w:rsidRDefault="0016792D" w:rsidP="00CB7382">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O</w:t>
      </w:r>
      <w:r>
        <w:rPr>
          <w:rFonts w:ascii="Arial" w:eastAsia="ＭＳ 明朝" w:hAnsi="Arial"/>
          <w:sz w:val="28"/>
          <w:szCs w:val="32"/>
          <w:lang w:val="en-US"/>
        </w:rPr>
        <w:t>ptionality of FG10-2f</w:t>
      </w:r>
    </w:p>
    <w:p w14:paraId="03B43588"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04"/>
        <w:gridCol w:w="21576"/>
      </w:tblGrid>
      <w:tr w:rsidR="0074671D" w14:paraId="3992683A" w14:textId="77777777" w:rsidTr="0074671D">
        <w:tc>
          <w:tcPr>
            <w:tcW w:w="846" w:type="dxa"/>
          </w:tcPr>
          <w:p w14:paraId="7A6CF64E" w14:textId="0657AB71" w:rsidR="0074671D" w:rsidRPr="0016792D" w:rsidRDefault="0074671D" w:rsidP="00D96F77">
            <w:pPr>
              <w:rPr>
                <w:rFonts w:ascii="Arial" w:eastAsia="ＭＳ 明朝" w:hAnsi="Arial"/>
                <w:sz w:val="22"/>
                <w:szCs w:val="22"/>
                <w:lang w:val="en-US"/>
              </w:rPr>
            </w:pPr>
            <w:r w:rsidRPr="0016792D">
              <w:rPr>
                <w:rFonts w:ascii="Arial" w:eastAsia="ＭＳ 明朝" w:hAnsi="Arial" w:hint="eastAsia"/>
                <w:sz w:val="22"/>
                <w:szCs w:val="22"/>
                <w:lang w:val="en-US"/>
              </w:rPr>
              <w:t>[</w:t>
            </w:r>
            <w:r w:rsidRPr="0016792D">
              <w:rPr>
                <w:rFonts w:ascii="Arial" w:eastAsia="ＭＳ 明朝" w:hAnsi="Arial"/>
                <w:sz w:val="22"/>
                <w:szCs w:val="22"/>
                <w:lang w:val="en-US"/>
              </w:rPr>
              <w:t>4]</w:t>
            </w:r>
          </w:p>
        </w:tc>
        <w:tc>
          <w:tcPr>
            <w:tcW w:w="21534" w:type="dxa"/>
          </w:tcPr>
          <w:p w14:paraId="74BA1770" w14:textId="1642AC3E" w:rsidR="0074671D" w:rsidRDefault="0016792D" w:rsidP="0074671D">
            <w:pPr>
              <w:rPr>
                <w:rFonts w:ascii="Arial" w:eastAsia="SimSun" w:hAnsi="Arial" w:cs="Arial"/>
                <w:sz w:val="20"/>
                <w:lang w:val="en-US" w:eastAsia="zh-CN"/>
              </w:rPr>
            </w:pPr>
            <w:r>
              <w:rPr>
                <w:rFonts w:eastAsiaTheme="minorEastAsia"/>
                <w:noProof/>
                <w:lang w:val="en-US" w:eastAsia="ko-KR"/>
              </w:rPr>
              <mc:AlternateContent>
                <mc:Choice Requires="wps">
                  <w:drawing>
                    <wp:anchor distT="45720" distB="45720" distL="114300" distR="114300" simplePos="0" relativeHeight="251657216" behindDoc="0" locked="0" layoutInCell="1" allowOverlap="1" wp14:anchorId="2BB3EE61" wp14:editId="0A4D738C">
                      <wp:simplePos x="0" y="0"/>
                      <wp:positionH relativeFrom="margin">
                        <wp:posOffset>635</wp:posOffset>
                      </wp:positionH>
                      <wp:positionV relativeFrom="paragraph">
                        <wp:posOffset>465455</wp:posOffset>
                      </wp:positionV>
                      <wp:extent cx="13535025" cy="790575"/>
                      <wp:effectExtent l="0" t="0" r="28575" b="28575"/>
                      <wp:wrapSquare wrapText="bothSides"/>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5025" cy="790575"/>
                              </a:xfrm>
                              <a:prstGeom prst="rect">
                                <a:avLst/>
                              </a:prstGeom>
                              <a:solidFill>
                                <a:srgbClr val="FFFFFF"/>
                              </a:solidFill>
                              <a:ln w="9525">
                                <a:solidFill>
                                  <a:srgbClr val="000000"/>
                                </a:solidFill>
                                <a:miter lim="800000"/>
                                <a:headEnd/>
                                <a:tailEnd/>
                              </a:ln>
                            </wps:spPr>
                            <wps:txbx>
                              <w:txbxContent>
                                <w:p w14:paraId="3BD0A709" w14:textId="77777777" w:rsidR="00AD3A93" w:rsidRPr="0016792D" w:rsidRDefault="00AD3A93" w:rsidP="0074671D">
                                  <w:pPr>
                                    <w:pStyle w:val="a8"/>
                                    <w:rPr>
                                      <w:rFonts w:cs="Arial"/>
                                      <w:b w:val="0"/>
                                      <w:sz w:val="22"/>
                                      <w:szCs w:val="24"/>
                                      <w:lang w:eastAsia="en-GB"/>
                                    </w:rPr>
                                  </w:pPr>
                                  <w:r w:rsidRPr="0016792D">
                                    <w:rPr>
                                      <w:rFonts w:cs="Arial"/>
                                      <w:b w:val="0"/>
                                      <w:sz w:val="22"/>
                                      <w:szCs w:val="24"/>
                                      <w:lang w:eastAsia="en-GB"/>
                                    </w:rPr>
                                    <w:t xml:space="preserve">RAN2#112-e has further discussed this and agreed that this capability should be optional only for the UEs which do not support non-CA deployment scenarios, corresponding to scenarios B, C, D, or E in Annex B.3 of TS 38.300. The reason for this decision was that, to configure </w:t>
                                  </w:r>
                                  <w:r w:rsidRPr="0016792D">
                                    <w:rPr>
                                      <w:rFonts w:cs="Arial"/>
                                      <w:b w:val="0"/>
                                      <w:i/>
                                      <w:iCs/>
                                      <w:sz w:val="22"/>
                                      <w:szCs w:val="24"/>
                                      <w:lang w:eastAsia="en-GB"/>
                                    </w:rPr>
                                    <w:t>ra-ResponseWindow</w:t>
                                  </w:r>
                                  <w:r w:rsidRPr="0016792D">
                                    <w:rPr>
                                      <w:rFonts w:cs="Arial"/>
                                      <w:b w:val="0"/>
                                      <w:sz w:val="22"/>
                                      <w:szCs w:val="24"/>
                                      <w:lang w:eastAsia="en-GB"/>
                                    </w:rPr>
                                    <w:t xml:space="preserve"> larger than 10ms, the network needs to know this capability before initial channel access. RAN2 assumes that this is in line with the RAN1 justification for making the capability optional.</w:t>
                                  </w:r>
                                </w:p>
                                <w:p w14:paraId="4EA4E9FC" w14:textId="77777777" w:rsidR="00AD3A93" w:rsidRDefault="00AD3A93" w:rsidP="007467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B3EE61" id="_x0000_t202" coordsize="21600,21600" o:spt="202" path="m,l,21600r21600,l21600,xe">
                      <v:stroke joinstyle="miter"/>
                      <v:path gradientshapeok="t" o:connecttype="rect"/>
                    </v:shapetype>
                    <v:shape id="テキスト ボックス 217" o:spid="_x0000_s1026" type="#_x0000_t202" style="position:absolute;margin-left:.05pt;margin-top:36.65pt;width:1065.75pt;height:62.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">
                      <v:textbox>
                        <w:txbxContent>
                          <w:p w14:paraId="3BD0A709" w14:textId="77777777" w:rsidR="00AD3A93" w:rsidRPr="0016792D" w:rsidRDefault="00AD3A93" w:rsidP="0074671D">
                            <w:pPr>
                              <w:pStyle w:val="a8"/>
                              <w:rPr>
                                <w:rFonts w:cs="Arial"/>
                                <w:b w:val="0"/>
                                <w:sz w:val="22"/>
                                <w:szCs w:val="24"/>
                                <w:lang w:eastAsia="en-GB"/>
                              </w:rPr>
                            </w:pPr>
                            <w:r w:rsidRPr="0016792D">
                              <w:rPr>
                                <w:rFonts w:cs="Arial"/>
                                <w:b w:val="0"/>
                                <w:sz w:val="22"/>
                                <w:szCs w:val="24"/>
                                <w:lang w:eastAsia="en-GB"/>
                              </w:rPr>
                              <w:t xml:space="preserve">RAN2#112-e has further discussed this and agreed that this capability should be optional only for the UEs which do not support non-CA deployment scenarios, corresponding to scenarios B, C, D, or E in Annex B.3 of TS 38.300. The reason for this decision was that, to configure </w:t>
                            </w:r>
                            <w:r w:rsidRPr="0016792D">
                              <w:rPr>
                                <w:rFonts w:cs="Arial"/>
                                <w:b w:val="0"/>
                                <w:i/>
                                <w:iCs/>
                                <w:sz w:val="22"/>
                                <w:szCs w:val="24"/>
                                <w:lang w:eastAsia="en-GB"/>
                              </w:rPr>
                              <w:t>ra-ResponseWindow</w:t>
                            </w:r>
                            <w:r w:rsidRPr="0016792D">
                              <w:rPr>
                                <w:rFonts w:cs="Arial"/>
                                <w:b w:val="0"/>
                                <w:sz w:val="22"/>
                                <w:szCs w:val="24"/>
                                <w:lang w:eastAsia="en-GB"/>
                              </w:rPr>
                              <w:t xml:space="preserve"> larger than 10ms, the network needs to know this capability before initial channel access. RAN2 assumes that this is in line with the RAN1 justification for making the capability optional.</w:t>
                            </w:r>
                          </w:p>
                          <w:p w14:paraId="4EA4E9FC" w14:textId="77777777" w:rsidR="00AD3A93" w:rsidRDefault="00AD3A93" w:rsidP="0074671D"/>
                        </w:txbxContent>
                      </v:textbox>
                      <w10:wrap type="square" anchorx="margin"/>
                    </v:shape>
                  </w:pict>
                </mc:Fallback>
              </mc:AlternateContent>
            </w:r>
            <w:r w:rsidR="0074671D">
              <w:rPr>
                <w:rFonts w:ascii="Arial" w:eastAsia="SimSun" w:hAnsi="Arial" w:cs="Arial"/>
                <w:lang w:val="en-US" w:eastAsia="zh-CN"/>
              </w:rPr>
              <w:t xml:space="preserve">RAN2 has sent an LS to RAN1 </w:t>
            </w:r>
            <w:r w:rsidR="0074671D">
              <w:rPr>
                <w:rFonts w:ascii="Arial" w:eastAsia="SimSun" w:hAnsi="Arial" w:cs="Arial"/>
                <w:lang w:val="en-US" w:eastAsia="zh-CN"/>
              </w:rPr>
              <w:fldChar w:fldCharType="begin"/>
            </w:r>
            <w:r w:rsidR="0074671D">
              <w:rPr>
                <w:rFonts w:ascii="Arial" w:eastAsia="SimSun" w:hAnsi="Arial" w:cs="Arial"/>
                <w:lang w:val="en-US" w:eastAsia="zh-CN"/>
              </w:rPr>
              <w:instrText xml:space="preserve"> REF _Ref61627642 \r \h </w:instrText>
            </w:r>
            <w:r w:rsidR="0074671D">
              <w:rPr>
                <w:rFonts w:ascii="Arial" w:eastAsia="SimSun" w:hAnsi="Arial" w:cs="Arial"/>
                <w:lang w:val="en-US" w:eastAsia="zh-CN"/>
              </w:rPr>
            </w:r>
            <w:r w:rsidR="0074671D">
              <w:rPr>
                <w:rFonts w:ascii="Arial" w:eastAsia="SimSun" w:hAnsi="Arial" w:cs="Arial"/>
                <w:lang w:val="en-US" w:eastAsia="zh-CN"/>
              </w:rPr>
              <w:fldChar w:fldCharType="separate"/>
            </w:r>
            <w:r w:rsidR="0074671D">
              <w:rPr>
                <w:rFonts w:ascii="Arial" w:eastAsia="SimSun" w:hAnsi="Arial" w:cs="Arial"/>
                <w:lang w:val="en-US" w:eastAsia="zh-CN"/>
              </w:rPr>
              <w:t>[2]</w:t>
            </w:r>
            <w:r w:rsidR="0074671D">
              <w:rPr>
                <w:rFonts w:ascii="Arial" w:eastAsia="SimSun" w:hAnsi="Arial" w:cs="Arial"/>
                <w:lang w:val="en-US" w:eastAsia="zh-CN"/>
              </w:rPr>
              <w:fldChar w:fldCharType="end"/>
            </w:r>
            <w:r w:rsidR="0074671D">
              <w:rPr>
                <w:rFonts w:ascii="Arial" w:eastAsia="SimSun" w:hAnsi="Arial" w:cs="Arial"/>
                <w:lang w:val="en-US" w:eastAsia="zh-CN"/>
              </w:rPr>
              <w:t xml:space="preserve"> regarding the optionality of the UE capability on extended RAR window (FG 10-2f) informing RAN1 of the following:</w:t>
            </w:r>
          </w:p>
          <w:p w14:paraId="222225EA" w14:textId="2AB90006" w:rsidR="0074671D" w:rsidRDefault="0074671D" w:rsidP="0074671D">
            <w:pPr>
              <w:rPr>
                <w:rFonts w:ascii="Arial" w:eastAsia="SimSun" w:hAnsi="Arial" w:cs="Arial"/>
                <w:lang w:val="en-US" w:eastAsia="zh-CN"/>
              </w:rPr>
            </w:pPr>
            <w:r>
              <w:rPr>
                <w:rFonts w:eastAsiaTheme="minorEastAsia"/>
                <w:noProof/>
                <w:lang w:val="en-US" w:eastAsia="ko-KR"/>
              </w:rPr>
              <mc:AlternateContent>
                <mc:Choice Requires="wps">
                  <w:drawing>
                    <wp:anchor distT="45720" distB="45720" distL="114300" distR="114300" simplePos="0" relativeHeight="251658240" behindDoc="0" locked="0" layoutInCell="1" allowOverlap="1" wp14:anchorId="30CCCC91" wp14:editId="2020872E">
                      <wp:simplePos x="0" y="0"/>
                      <wp:positionH relativeFrom="margin">
                        <wp:posOffset>29210</wp:posOffset>
                      </wp:positionH>
                      <wp:positionV relativeFrom="paragraph">
                        <wp:posOffset>1757045</wp:posOffset>
                      </wp:positionV>
                      <wp:extent cx="13506450" cy="798830"/>
                      <wp:effectExtent l="0" t="0" r="19050" b="20320"/>
                      <wp:wrapTopAndBottom/>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6450" cy="798830"/>
                              </a:xfrm>
                              <a:prstGeom prst="rect">
                                <a:avLst/>
                              </a:prstGeom>
                              <a:solidFill>
                                <a:srgbClr val="FFFFFF"/>
                              </a:solidFill>
                              <a:ln w="9525">
                                <a:solidFill>
                                  <a:srgbClr val="000000"/>
                                </a:solidFill>
                                <a:miter lim="800000"/>
                                <a:headEnd/>
                                <a:tailEnd/>
                              </a:ln>
                            </wps:spPr>
                            <wps:txbx>
                              <w:txbxContent>
                                <w:p w14:paraId="56BCBC98" w14:textId="77777777" w:rsidR="00AD3A93" w:rsidRDefault="00AD3A93" w:rsidP="0074671D">
                                  <w:pPr>
                                    <w:ind w:left="420"/>
                                    <w:rPr>
                                      <w:rFonts w:ascii="Arial" w:hAnsi="Arial" w:cs="Arial"/>
                                      <w:b/>
                                      <w:bCs/>
                                      <w:iCs/>
                                    </w:rPr>
                                  </w:pPr>
                                  <w:r>
                                    <w:rPr>
                                      <w:rFonts w:ascii="Arial" w:hAnsi="Arial" w:cs="Arial"/>
                                      <w:i/>
                                    </w:rPr>
                                    <w:t xml:space="preserve">RAN1 discussed the RAN2 decision conveyed in LS R1-2005204 (R2-2005865) not to define a capability bit for FG10-2f. It is RAN1’s understanding that FG10-2f should be optional because some UEs may not require this capability, </w:t>
                                  </w:r>
                                  <w:r>
                                    <w:rPr>
                                      <w:rFonts w:ascii="Arial" w:hAnsi="Arial" w:cs="Arial"/>
                                      <w:i/>
                                      <w:highlight w:val="yellow"/>
                                    </w:rPr>
                                    <w:t>e.g. UEs supporting only CA/LAA scenario (scenario A in the NR-U WID)</w:t>
                                  </w:r>
                                  <w:r>
                                    <w:rPr>
                                      <w:rFonts w:ascii="Arial" w:hAnsi="Arial" w:cs="Arial"/>
                                      <w:i/>
                                    </w:rPr>
                                    <w:t xml:space="preserve">. Therefore, RAN1 would like to ask RAN2 to introduce a capability bit for FG10-2f.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CCCC91" id="テキスト ボックス 1" o:spid="_x0000_s1027" type="#_x0000_t202" style="position:absolute;margin-left:2.3pt;margin-top:138.35pt;width:1063.5pt;height:62.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">
                      <v:textbox>
                        <w:txbxContent>
                          <w:p w14:paraId="56BCBC98" w14:textId="77777777" w:rsidR="00AD3A93" w:rsidRDefault="00AD3A93" w:rsidP="0074671D">
                            <w:pPr>
                              <w:ind w:left="420"/>
                              <w:rPr>
                                <w:rFonts w:ascii="Arial" w:hAnsi="Arial" w:cs="Arial"/>
                                <w:b/>
                                <w:bCs/>
                                <w:iCs/>
                              </w:rPr>
                            </w:pPr>
                            <w:r>
                              <w:rPr>
                                <w:rFonts w:ascii="Arial" w:hAnsi="Arial" w:cs="Arial"/>
                                <w:i/>
                              </w:rPr>
                              <w:t xml:space="preserve">RAN1 discussed the RAN2 decision conveyed in LS R1-2005204 (R2-2005865) not to define a capability bit for FG10-2f. It is RAN1’s understanding that FG10-2f should be optional because some UEs may not require this capability, </w:t>
                            </w:r>
                            <w:proofErr w:type="gramStart"/>
                            <w:r>
                              <w:rPr>
                                <w:rFonts w:ascii="Arial" w:hAnsi="Arial" w:cs="Arial"/>
                                <w:i/>
                                <w:highlight w:val="yellow"/>
                              </w:rPr>
                              <w:t>e.g.</w:t>
                            </w:r>
                            <w:proofErr w:type="gramEnd"/>
                            <w:r>
                              <w:rPr>
                                <w:rFonts w:ascii="Arial" w:hAnsi="Arial" w:cs="Arial"/>
                                <w:i/>
                                <w:highlight w:val="yellow"/>
                              </w:rPr>
                              <w:t xml:space="preserve"> UEs supporting only CA/LAA scenario (scenario A in the NR-U WID)</w:t>
                            </w:r>
                            <w:r>
                              <w:rPr>
                                <w:rFonts w:ascii="Arial" w:hAnsi="Arial" w:cs="Arial"/>
                                <w:i/>
                              </w:rPr>
                              <w:t xml:space="preserve">. Therefore, RAN1 would like to ask RAN2 to introduce a capability bit for FG10-2f. </w:t>
                            </w:r>
                          </w:p>
                        </w:txbxContent>
                      </v:textbox>
                      <w10:wrap type="topAndBottom" anchorx="margin"/>
                    </v:shape>
                  </w:pict>
                </mc:Fallback>
              </mc:AlternateContent>
            </w:r>
            <w:r>
              <w:rPr>
                <w:rFonts w:ascii="Arial" w:eastAsia="SimSun" w:hAnsi="Arial" w:cs="Arial"/>
                <w:lang w:val="en-US" w:eastAsia="zh-CN"/>
              </w:rPr>
              <w:t xml:space="preserve">The RAN2 decision to make 10-2f mandatory for Scenarios B, C, D, or E was based on the RAN1 reply LS </w:t>
            </w:r>
            <w:r>
              <w:rPr>
                <w:rFonts w:ascii="Arial" w:eastAsia="SimSun" w:hAnsi="Arial" w:cs="Arial"/>
                <w:lang w:val="en-US" w:eastAsia="zh-CN"/>
              </w:rPr>
              <w:fldChar w:fldCharType="begin"/>
            </w:r>
            <w:r>
              <w:rPr>
                <w:rFonts w:ascii="Arial" w:eastAsia="SimSun" w:hAnsi="Arial" w:cs="Arial"/>
                <w:lang w:val="en-US" w:eastAsia="zh-CN"/>
              </w:rPr>
              <w:instrText xml:space="preserve"> REF _Ref61629524 \r \h </w:instrText>
            </w:r>
            <w:r>
              <w:rPr>
                <w:rFonts w:ascii="Arial" w:eastAsia="SimSun" w:hAnsi="Arial" w:cs="Arial"/>
                <w:lang w:val="en-US" w:eastAsia="zh-CN"/>
              </w:rPr>
            </w:r>
            <w:r>
              <w:rPr>
                <w:rFonts w:ascii="Arial" w:eastAsia="SimSun" w:hAnsi="Arial" w:cs="Arial"/>
                <w:lang w:val="en-US" w:eastAsia="zh-CN"/>
              </w:rPr>
              <w:fldChar w:fldCharType="separate"/>
            </w:r>
            <w:r>
              <w:rPr>
                <w:rFonts w:ascii="Arial" w:eastAsia="SimSun" w:hAnsi="Arial" w:cs="Arial"/>
                <w:lang w:val="en-US" w:eastAsia="zh-CN"/>
              </w:rPr>
              <w:t>[3]</w:t>
            </w:r>
            <w:r>
              <w:rPr>
                <w:rFonts w:ascii="Arial" w:eastAsia="SimSun" w:hAnsi="Arial" w:cs="Arial"/>
                <w:lang w:val="en-US" w:eastAsia="zh-CN"/>
              </w:rPr>
              <w:fldChar w:fldCharType="end"/>
            </w:r>
            <w:r>
              <w:rPr>
                <w:rFonts w:ascii="Arial" w:eastAsia="SimSun" w:hAnsi="Arial" w:cs="Arial"/>
                <w:lang w:val="en-US" w:eastAsia="zh-CN"/>
              </w:rPr>
              <w:t xml:space="preserve"> in which only one example was provided in which the capability should be optional, namely that it does not make sense that UEs supporting only CA/LAA scenarios (Scenario A) should be required to implement extended RAR window (FG 10-2f) since the RAR is sent on the </w:t>
            </w:r>
            <w:proofErr w:type="spellStart"/>
            <w:r>
              <w:rPr>
                <w:rFonts w:ascii="Arial" w:eastAsia="SimSun" w:hAnsi="Arial" w:cs="Arial"/>
                <w:lang w:val="en-US" w:eastAsia="zh-CN"/>
              </w:rPr>
              <w:t>PCell</w:t>
            </w:r>
            <w:proofErr w:type="spellEnd"/>
            <w:r>
              <w:rPr>
                <w:rFonts w:ascii="Arial" w:eastAsia="SimSun" w:hAnsi="Arial" w:cs="Arial"/>
                <w:lang w:val="en-US" w:eastAsia="zh-CN"/>
              </w:rPr>
              <w:t xml:space="preserve"> in licensed spectrum, where LBT is not used.</w:t>
            </w:r>
          </w:p>
          <w:p w14:paraId="13155029" w14:textId="77777777" w:rsidR="0074671D" w:rsidRDefault="0074671D" w:rsidP="0074671D">
            <w:pPr>
              <w:rPr>
                <w:rFonts w:ascii="Arial" w:eastAsia="SimSun" w:hAnsi="Arial" w:cs="Arial"/>
                <w:lang w:val="en-US" w:eastAsia="zh-CN"/>
              </w:rPr>
            </w:pPr>
            <w:r>
              <w:rPr>
                <w:rFonts w:ascii="Arial" w:eastAsia="SimSun" w:hAnsi="Arial" w:cs="Arial"/>
                <w:lang w:val="en-US" w:eastAsia="zh-CN"/>
              </w:rPr>
              <w:t xml:space="preserve">We observe that in the RAN1 reply LS, the CA/LAA scenario was identified only as an </w:t>
            </w:r>
            <w:r>
              <w:rPr>
                <w:rFonts w:ascii="Arial" w:eastAsia="SimSun" w:hAnsi="Arial" w:cs="Arial"/>
                <w:highlight w:val="yellow"/>
                <w:lang w:val="en-US" w:eastAsia="zh-CN"/>
              </w:rPr>
              <w:t>example</w:t>
            </w:r>
            <w:r>
              <w:rPr>
                <w:rFonts w:ascii="Arial" w:eastAsia="SimSun" w:hAnsi="Arial" w:cs="Arial"/>
                <w:lang w:val="en-US" w:eastAsia="zh-CN"/>
              </w:rPr>
              <w:t>. It also does not make sense for UEs supporting only FBE (</w:t>
            </w:r>
            <w:r>
              <w:rPr>
                <w:i/>
                <w:color w:val="000000"/>
                <w:lang w:val="en-US"/>
              </w:rPr>
              <w:t>ChannelAccessMode-r16 ='</w:t>
            </w:r>
            <w:proofErr w:type="spellStart"/>
            <w:r>
              <w:rPr>
                <w:i/>
                <w:color w:val="000000"/>
                <w:lang w:val="en-US"/>
              </w:rPr>
              <w:t>semistatic</w:t>
            </w:r>
            <w:proofErr w:type="spellEnd"/>
            <w:r>
              <w:rPr>
                <w:i/>
                <w:color w:val="000000"/>
                <w:lang w:val="en-US"/>
              </w:rPr>
              <w:t>'</w:t>
            </w:r>
            <w:r>
              <w:rPr>
                <w:rFonts w:ascii="Arial" w:eastAsia="SimSun" w:hAnsi="Arial" w:cs="Arial"/>
                <w:lang w:val="en-US" w:eastAsia="zh-CN"/>
              </w:rPr>
              <w:t xml:space="preserve">) in any of the deployment scenarios to also support extended RAR window. This is because the likelihood of LBT failure preventing the </w:t>
            </w: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from sending the RAR within 10 </w:t>
            </w:r>
            <w:proofErr w:type="spellStart"/>
            <w:r>
              <w:rPr>
                <w:rFonts w:ascii="Arial" w:eastAsia="SimSun" w:hAnsi="Arial" w:cs="Arial"/>
                <w:lang w:val="en-US" w:eastAsia="zh-CN"/>
              </w:rPr>
              <w:t>ms</w:t>
            </w:r>
            <w:proofErr w:type="spellEnd"/>
            <w:r>
              <w:rPr>
                <w:rFonts w:ascii="Arial" w:eastAsia="SimSun" w:hAnsi="Arial" w:cs="Arial"/>
                <w:lang w:val="en-US" w:eastAsia="zh-CN"/>
              </w:rPr>
              <w:t xml:space="preserve"> is extremely low in a controlled environment, thus making extension of the RAR window not useful in such deployments.</w:t>
            </w:r>
          </w:p>
          <w:p w14:paraId="33B0F9AE" w14:textId="77777777" w:rsidR="0074671D" w:rsidRDefault="0074671D" w:rsidP="0074671D">
            <w:pPr>
              <w:rPr>
                <w:rFonts w:eastAsiaTheme="minorEastAsia"/>
                <w:bCs/>
                <w:iCs/>
              </w:rPr>
            </w:pPr>
            <w:r>
              <w:rPr>
                <w:rFonts w:ascii="Arial" w:eastAsia="SimSun" w:hAnsi="Arial" w:cs="Arial"/>
                <w:lang w:val="en-US" w:eastAsia="zh-CN"/>
              </w:rPr>
              <w:t xml:space="preserve">Based on this, we propose that RAN2 updates TS 38.306 to specify that for UEs only supporting FBE in any of Scenarios A, B, C, D, or E the capability parameter </w:t>
            </w:r>
            <w:r>
              <w:rPr>
                <w:b/>
                <w:i/>
              </w:rPr>
              <w:t>extRA-ResponseWindow-r16</w:t>
            </w:r>
            <w:r>
              <w:rPr>
                <w:bCs/>
                <w:iCs/>
              </w:rPr>
              <w:t xml:space="preserve"> </w:t>
            </w:r>
            <w:r>
              <w:rPr>
                <w:rFonts w:ascii="Arial" w:eastAsia="SimSun" w:hAnsi="Arial" w:cs="Arial"/>
                <w:lang w:val="en-US" w:eastAsia="zh-CN"/>
              </w:rPr>
              <w:t>is optional</w:t>
            </w:r>
            <w:r>
              <w:rPr>
                <w:bCs/>
                <w:iCs/>
              </w:rPr>
              <w:t>.</w:t>
            </w:r>
          </w:p>
          <w:p w14:paraId="27675850" w14:textId="77777777" w:rsidR="0074671D" w:rsidRDefault="0074671D" w:rsidP="00CB7382">
            <w:pPr>
              <w:pStyle w:val="Proposal"/>
              <w:numPr>
                <w:ilvl w:val="0"/>
                <w:numId w:val="28"/>
              </w:numPr>
              <w:tabs>
                <w:tab w:val="clear" w:pos="936"/>
                <w:tab w:val="left" w:pos="840"/>
                <w:tab w:val="left" w:leader="dot" w:pos="1701"/>
              </w:tabs>
              <w:spacing w:line="240" w:lineRule="auto"/>
              <w:ind w:left="1710" w:hanging="1701"/>
              <w:rPr>
                <w:rFonts w:eastAsia="SimSun"/>
                <w:lang w:val="en-US"/>
              </w:rPr>
            </w:pPr>
            <w:bookmarkStart w:id="3" w:name="_Ref61905340"/>
            <w:bookmarkStart w:id="4" w:name="_Toc61905347"/>
            <w:r>
              <w:rPr>
                <w:rFonts w:eastAsia="SimSun"/>
                <w:lang w:val="en-US"/>
              </w:rPr>
              <w:t xml:space="preserve">The capability parameter </w:t>
            </w:r>
            <w:r>
              <w:rPr>
                <w:rFonts w:eastAsia="SimSun"/>
                <w:i/>
                <w:iCs/>
                <w:lang w:val="en-US"/>
              </w:rPr>
              <w:t>extRA-ResponseWindow-r16</w:t>
            </w:r>
            <w:r>
              <w:rPr>
                <w:rFonts w:eastAsia="SimSun"/>
                <w:lang w:val="en-US"/>
              </w:rPr>
              <w:t xml:space="preserve"> in TS 38.306 (corresponding to FG 10-2f) should be optional for UEs supporting FBE only (</w:t>
            </w:r>
            <w:r>
              <w:rPr>
                <w:rFonts w:eastAsia="SimSun"/>
                <w:i/>
                <w:iCs/>
                <w:lang w:val="en-US"/>
              </w:rPr>
              <w:t>ChannelAccessMode-r16</w:t>
            </w:r>
            <w:r>
              <w:rPr>
                <w:rFonts w:eastAsia="SimSun"/>
                <w:lang w:val="en-US"/>
              </w:rPr>
              <w:t xml:space="preserve"> ='</w:t>
            </w:r>
            <w:proofErr w:type="spellStart"/>
            <w:r>
              <w:rPr>
                <w:rFonts w:eastAsia="SimSun"/>
                <w:i/>
                <w:iCs/>
                <w:lang w:val="en-US"/>
              </w:rPr>
              <w:t>semistatic</w:t>
            </w:r>
            <w:proofErr w:type="spellEnd"/>
            <w:r>
              <w:rPr>
                <w:rFonts w:eastAsia="SimSun"/>
                <w:lang w:val="en-US"/>
              </w:rPr>
              <w:t>'), i.e., UEs that do not also support LBE (</w:t>
            </w:r>
            <w:r>
              <w:rPr>
                <w:rFonts w:eastAsia="SimSun"/>
                <w:i/>
                <w:iCs/>
                <w:lang w:val="en-US"/>
              </w:rPr>
              <w:t>ChannelAccessMode-r16</w:t>
            </w:r>
            <w:r>
              <w:rPr>
                <w:rFonts w:eastAsia="SimSun"/>
                <w:lang w:val="en-US"/>
              </w:rPr>
              <w:t xml:space="preserve"> ='</w:t>
            </w:r>
            <w:r>
              <w:rPr>
                <w:rFonts w:eastAsia="SimSun"/>
                <w:i/>
                <w:iCs/>
                <w:lang w:val="en-US"/>
              </w:rPr>
              <w:t>dynamic</w:t>
            </w:r>
            <w:r>
              <w:rPr>
                <w:rFonts w:eastAsia="SimSun"/>
                <w:lang w:val="en-US"/>
              </w:rPr>
              <w:t>'). For UEs supporting only FBE, the capability should be optional for all of Scenarios A, B, C, D, and E listed in Annex B.3 of TS 38.300.</w:t>
            </w:r>
            <w:bookmarkEnd w:id="3"/>
            <w:bookmarkEnd w:id="4"/>
          </w:p>
          <w:p w14:paraId="41321668" w14:textId="362E6B8E" w:rsidR="0074671D" w:rsidRPr="0074671D" w:rsidRDefault="0074671D" w:rsidP="00CB7382">
            <w:pPr>
              <w:pStyle w:val="Proposal"/>
              <w:numPr>
                <w:ilvl w:val="0"/>
                <w:numId w:val="28"/>
              </w:numPr>
              <w:tabs>
                <w:tab w:val="clear" w:pos="936"/>
                <w:tab w:val="left" w:pos="840"/>
                <w:tab w:val="left" w:leader="dot" w:pos="1701"/>
              </w:tabs>
              <w:spacing w:line="240" w:lineRule="auto"/>
              <w:ind w:left="1710" w:hanging="1701"/>
              <w:rPr>
                <w:rFonts w:eastAsia="SimSun"/>
                <w:lang w:val="en-US"/>
              </w:rPr>
            </w:pPr>
            <w:bookmarkStart w:id="5" w:name="_Toc61905348"/>
            <w:r>
              <w:rPr>
                <w:rFonts w:eastAsia="SimSun"/>
                <w:lang w:val="en-US"/>
              </w:rPr>
              <w:t xml:space="preserve">Send an LS reply to RAN2 informing RAN2 of the recommendation in </w:t>
            </w:r>
            <w:r>
              <w:fldChar w:fldCharType="begin"/>
            </w:r>
            <w:r>
              <w:rPr>
                <w:rFonts w:eastAsia="SimSun"/>
                <w:lang w:val="en-US"/>
              </w:rPr>
              <w:instrText xml:space="preserve"> REF _Ref61905340 \r \h </w:instrText>
            </w:r>
            <w:r>
              <w:fldChar w:fldCharType="separate"/>
            </w:r>
            <w:r>
              <w:rPr>
                <w:rFonts w:eastAsia="SimSun"/>
                <w:lang w:val="en-US"/>
              </w:rPr>
              <w:t>Proposal 1</w:t>
            </w:r>
            <w:bookmarkEnd w:id="5"/>
            <w:r>
              <w:rPr>
                <w:rFonts w:eastAsia="SimSun"/>
                <w:lang w:val="en-US"/>
              </w:rPr>
              <w:fldChar w:fldCharType="end"/>
            </w:r>
          </w:p>
        </w:tc>
      </w:tr>
      <w:tr w:rsidR="00D57514" w14:paraId="530AAC97" w14:textId="77777777" w:rsidTr="0074671D">
        <w:tc>
          <w:tcPr>
            <w:tcW w:w="846" w:type="dxa"/>
          </w:tcPr>
          <w:p w14:paraId="542D6892" w14:textId="0FE5CBB6" w:rsidR="00D57514" w:rsidRPr="0016792D" w:rsidRDefault="00D57514" w:rsidP="00D96F7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16]</w:t>
            </w:r>
          </w:p>
        </w:tc>
        <w:tc>
          <w:tcPr>
            <w:tcW w:w="21534" w:type="dxa"/>
          </w:tcPr>
          <w:p w14:paraId="42705A68" w14:textId="77777777" w:rsidR="00D57514" w:rsidRDefault="00D57514" w:rsidP="00D57514">
            <w:pPr>
              <w:spacing w:before="120" w:after="120"/>
              <w:ind w:firstLineChars="100" w:firstLine="220"/>
              <w:rPr>
                <w:rFonts w:eastAsia="SimSun"/>
                <w:sz w:val="22"/>
                <w:lang w:val="en-US" w:eastAsia="zh-CN"/>
              </w:rPr>
            </w:pPr>
            <w:r>
              <w:rPr>
                <w:rFonts w:eastAsia="Batang"/>
                <w:sz w:val="22"/>
                <w:szCs w:val="22"/>
                <w:lang w:eastAsia="ko-KR"/>
              </w:rPr>
              <w:t xml:space="preserve">In [1], RAN2 </w:t>
            </w:r>
            <w:r>
              <w:rPr>
                <w:rFonts w:eastAsia="SimSun"/>
                <w:sz w:val="22"/>
                <w:lang w:val="en-US" w:eastAsia="zh-CN"/>
              </w:rPr>
              <w:t xml:space="preserve">informed RAN1 of the agreement that the capability </w:t>
            </w:r>
            <w:r>
              <w:rPr>
                <w:rFonts w:eastAsia="SimSun"/>
                <w:bCs/>
                <w:i/>
                <w:sz w:val="22"/>
                <w:lang w:eastAsia="zh-CN"/>
              </w:rPr>
              <w:t>extRA-ResponseWindow-r16</w:t>
            </w:r>
            <w:r>
              <w:rPr>
                <w:rFonts w:eastAsia="SimSun"/>
                <w:sz w:val="22"/>
                <w:lang w:val="en-US" w:eastAsia="zh-CN"/>
              </w:rPr>
              <w:t xml:space="preserve"> (i.e., FG 10-2f in [2]) is mandatory for the UE supporting any of scenarios B, C, D, and E in TS 38.300 Annex B.3, and also informed of TS 38.306 CR capturing that agreement.</w:t>
            </w:r>
          </w:p>
          <w:p w14:paraId="6B491FBF" w14:textId="77777777" w:rsidR="00D57514" w:rsidRDefault="00D57514" w:rsidP="00D57514">
            <w:pPr>
              <w:spacing w:before="120" w:after="120"/>
              <w:ind w:firstLineChars="100" w:firstLine="220"/>
              <w:rPr>
                <w:rFonts w:eastAsia="SimSun"/>
                <w:sz w:val="22"/>
                <w:lang w:val="en-US" w:eastAsia="zh-CN"/>
              </w:rPr>
            </w:pPr>
            <w:r>
              <w:rPr>
                <w:rFonts w:eastAsia="SimSun"/>
                <w:sz w:val="22"/>
                <w:lang w:val="en-US" w:eastAsia="zh-CN"/>
              </w:rPr>
              <w:t>However, RAN2 agreement is not aligned with RAN1 agreement as follows that was captured in [2] and was made in RAN1#103-e before RAN2 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0"/>
            </w:tblGrid>
            <w:tr w:rsidR="00D57514" w14:paraId="581EDF54" w14:textId="77777777" w:rsidTr="00D57514">
              <w:tc>
                <w:tcPr>
                  <w:tcW w:w="5000" w:type="pct"/>
                  <w:tcBorders>
                    <w:top w:val="single" w:sz="4" w:space="0" w:color="auto"/>
                    <w:left w:val="single" w:sz="4" w:space="0" w:color="auto"/>
                    <w:bottom w:val="single" w:sz="4" w:space="0" w:color="auto"/>
                    <w:right w:val="single" w:sz="4" w:space="0" w:color="auto"/>
                  </w:tcBorders>
                </w:tcPr>
                <w:p w14:paraId="6F53C5AA" w14:textId="77777777" w:rsidR="00D57514" w:rsidRDefault="00D57514" w:rsidP="00D57514">
                  <w:pPr>
                    <w:rPr>
                      <w:rFonts w:cs="Times"/>
                      <w:sz w:val="20"/>
                      <w:lang w:val="en-US" w:eastAsia="en-US"/>
                    </w:rPr>
                  </w:pPr>
                  <w:r>
                    <w:rPr>
                      <w:rFonts w:cs="Times"/>
                      <w:highlight w:val="green"/>
                      <w:lang w:val="en-US"/>
                    </w:rPr>
                    <w:t>Agreements</w:t>
                  </w:r>
                  <w:r>
                    <w:rPr>
                      <w:rFonts w:cs="Times"/>
                      <w:lang w:val="en-US"/>
                    </w:rPr>
                    <w:t>:</w:t>
                  </w:r>
                </w:p>
                <w:p w14:paraId="7BD2FE85" w14:textId="77777777" w:rsidR="00D57514" w:rsidRDefault="00D57514" w:rsidP="00D57514">
                  <w:pPr>
                    <w:numPr>
                      <w:ilvl w:val="0"/>
                      <w:numId w:val="29"/>
                    </w:numPr>
                    <w:rPr>
                      <w:rFonts w:eastAsia="ＭＳ 明朝" w:cs="Times"/>
                      <w:iCs/>
                      <w:lang w:val="en-US"/>
                    </w:rPr>
                  </w:pPr>
                  <w:r>
                    <w:rPr>
                      <w:rFonts w:cs="Times"/>
                      <w:iCs/>
                      <w:lang w:val="en-US"/>
                    </w:rPr>
                    <w:t>Following classification of scenarios is used to define basic FGs for NR-U according to TS38.300 B.3</w:t>
                  </w:r>
                </w:p>
                <w:p w14:paraId="687B2694" w14:textId="77777777" w:rsidR="00D57514" w:rsidRDefault="00D57514" w:rsidP="00D57514">
                  <w:pPr>
                    <w:numPr>
                      <w:ilvl w:val="1"/>
                      <w:numId w:val="29"/>
                    </w:numPr>
                    <w:rPr>
                      <w:rFonts w:cs="Times"/>
                      <w:iCs/>
                      <w:lang w:val="en-US"/>
                    </w:rPr>
                  </w:pPr>
                  <w:r>
                    <w:rPr>
                      <w:rFonts w:cs="Times"/>
                      <w:iCs/>
                      <w:lang w:val="en-US"/>
                    </w:rPr>
                    <w:t>Scenario A: Carrier aggregation between NR in licensed spectrum (</w:t>
                  </w:r>
                  <w:proofErr w:type="spellStart"/>
                  <w:r>
                    <w:rPr>
                      <w:rFonts w:cs="Times"/>
                      <w:iCs/>
                      <w:lang w:val="en-US"/>
                    </w:rPr>
                    <w:t>PCell</w:t>
                  </w:r>
                  <w:proofErr w:type="spellEnd"/>
                  <w:r>
                    <w:rPr>
                      <w:rFonts w:cs="Times"/>
                      <w:iCs/>
                      <w:lang w:val="en-US"/>
                    </w:rPr>
                    <w:t>) and NR in shared spectrum (</w:t>
                  </w:r>
                  <w:proofErr w:type="spellStart"/>
                  <w:r>
                    <w:rPr>
                      <w:rFonts w:cs="Times"/>
                      <w:iCs/>
                      <w:lang w:val="en-US"/>
                    </w:rPr>
                    <w:t>SCell</w:t>
                  </w:r>
                  <w:proofErr w:type="spellEnd"/>
                  <w:r>
                    <w:rPr>
                      <w:rFonts w:cs="Times"/>
                      <w:iCs/>
                      <w:lang w:val="en-US"/>
                    </w:rPr>
                    <w:t>);</w:t>
                  </w:r>
                </w:p>
                <w:p w14:paraId="5783FC1E" w14:textId="77777777" w:rsidR="00D57514" w:rsidRDefault="00D57514" w:rsidP="00D57514">
                  <w:pPr>
                    <w:numPr>
                      <w:ilvl w:val="2"/>
                      <w:numId w:val="29"/>
                    </w:numPr>
                    <w:rPr>
                      <w:rFonts w:cs="Times"/>
                      <w:iCs/>
                      <w:lang w:val="en-US"/>
                    </w:rPr>
                  </w:pPr>
                  <w:r>
                    <w:rPr>
                      <w:rFonts w:cs="Times"/>
                      <w:iCs/>
                      <w:lang w:val="en-US"/>
                    </w:rPr>
                    <w:t xml:space="preserve">Scenario A.1: </w:t>
                  </w:r>
                  <w:proofErr w:type="spellStart"/>
                  <w:r>
                    <w:rPr>
                      <w:rFonts w:cs="Times"/>
                      <w:iCs/>
                      <w:lang w:val="en-US"/>
                    </w:rPr>
                    <w:t>SCell</w:t>
                  </w:r>
                  <w:proofErr w:type="spellEnd"/>
                  <w:r>
                    <w:rPr>
                      <w:rFonts w:cs="Times"/>
                      <w:iCs/>
                      <w:lang w:val="en-US"/>
                    </w:rPr>
                    <w:t xml:space="preserve"> is not configured with uplink (DL only). </w:t>
                  </w:r>
                </w:p>
                <w:p w14:paraId="7D6BEA81" w14:textId="77777777" w:rsidR="00D57514" w:rsidRDefault="00D57514" w:rsidP="00D57514">
                  <w:pPr>
                    <w:numPr>
                      <w:ilvl w:val="2"/>
                      <w:numId w:val="29"/>
                    </w:numPr>
                    <w:rPr>
                      <w:rFonts w:cs="Times"/>
                      <w:iCs/>
                      <w:lang w:val="en-US"/>
                    </w:rPr>
                  </w:pPr>
                  <w:r>
                    <w:rPr>
                      <w:rFonts w:cs="Times"/>
                      <w:iCs/>
                      <w:lang w:val="en-US"/>
                    </w:rPr>
                    <w:t xml:space="preserve">Scenario A.2: </w:t>
                  </w:r>
                  <w:proofErr w:type="spellStart"/>
                  <w:r>
                    <w:rPr>
                      <w:rFonts w:cs="Times"/>
                      <w:iCs/>
                      <w:lang w:val="en-US"/>
                    </w:rPr>
                    <w:t>SCell</w:t>
                  </w:r>
                  <w:proofErr w:type="spellEnd"/>
                  <w:r>
                    <w:rPr>
                      <w:rFonts w:cs="Times"/>
                      <w:iCs/>
                      <w:lang w:val="en-US"/>
                    </w:rPr>
                    <w:t xml:space="preserve"> is configured with uplink (DL+UL). </w:t>
                  </w:r>
                </w:p>
                <w:p w14:paraId="30104E60" w14:textId="77777777" w:rsidR="00D57514" w:rsidRDefault="00D57514" w:rsidP="00D57514">
                  <w:pPr>
                    <w:numPr>
                      <w:ilvl w:val="1"/>
                      <w:numId w:val="29"/>
                    </w:numPr>
                    <w:rPr>
                      <w:rFonts w:cs="Times"/>
                      <w:iCs/>
                      <w:lang w:val="en-US"/>
                    </w:rPr>
                  </w:pPr>
                  <w:r>
                    <w:rPr>
                      <w:rFonts w:cs="Times"/>
                      <w:iCs/>
                      <w:lang w:val="en-US"/>
                    </w:rPr>
                    <w:t>Scenario B: Dual connectivity between LTE in licensed spectrum and NR in shared spectrum (</w:t>
                  </w:r>
                  <w:proofErr w:type="spellStart"/>
                  <w:r>
                    <w:rPr>
                      <w:rFonts w:cs="Times"/>
                      <w:iCs/>
                      <w:lang w:val="en-US"/>
                    </w:rPr>
                    <w:t>PSCell</w:t>
                  </w:r>
                  <w:proofErr w:type="spellEnd"/>
                  <w:r>
                    <w:rPr>
                      <w:rFonts w:cs="Times"/>
                      <w:iCs/>
                      <w:lang w:val="en-US"/>
                    </w:rPr>
                    <w:t>);</w:t>
                  </w:r>
                </w:p>
                <w:p w14:paraId="7C9B87EC" w14:textId="77777777" w:rsidR="00D57514" w:rsidRDefault="00D57514" w:rsidP="00D57514">
                  <w:pPr>
                    <w:numPr>
                      <w:ilvl w:val="1"/>
                      <w:numId w:val="29"/>
                    </w:numPr>
                    <w:rPr>
                      <w:rFonts w:cs="Times"/>
                      <w:iCs/>
                      <w:lang w:val="en-US"/>
                    </w:rPr>
                  </w:pPr>
                  <w:r>
                    <w:rPr>
                      <w:rFonts w:cs="Times"/>
                      <w:iCs/>
                      <w:lang w:val="en-US"/>
                    </w:rPr>
                    <w:t>Scenario C: NR in shared spectrum (</w:t>
                  </w:r>
                  <w:proofErr w:type="spellStart"/>
                  <w:r>
                    <w:rPr>
                      <w:rFonts w:cs="Times"/>
                      <w:iCs/>
                      <w:lang w:val="en-US"/>
                    </w:rPr>
                    <w:t>PCell</w:t>
                  </w:r>
                  <w:proofErr w:type="spellEnd"/>
                  <w:r>
                    <w:rPr>
                      <w:rFonts w:cs="Times"/>
                      <w:iCs/>
                      <w:lang w:val="en-US"/>
                    </w:rPr>
                    <w:t>);</w:t>
                  </w:r>
                </w:p>
                <w:p w14:paraId="75BA5AC6" w14:textId="77777777" w:rsidR="00D57514" w:rsidRDefault="00D57514" w:rsidP="00D57514">
                  <w:pPr>
                    <w:numPr>
                      <w:ilvl w:val="1"/>
                      <w:numId w:val="29"/>
                    </w:numPr>
                    <w:rPr>
                      <w:rFonts w:cs="Times"/>
                      <w:iCs/>
                      <w:lang w:val="en-US"/>
                    </w:rPr>
                  </w:pPr>
                  <w:r>
                    <w:rPr>
                      <w:rFonts w:cs="Times"/>
                      <w:iCs/>
                      <w:lang w:val="en-US"/>
                    </w:rPr>
                    <w:t>Scenario D: NR cell in shared spectrum and uplink in licensed spectrum;</w:t>
                  </w:r>
                </w:p>
                <w:p w14:paraId="09394975" w14:textId="77777777" w:rsidR="00D57514" w:rsidRDefault="00D57514" w:rsidP="00D57514">
                  <w:pPr>
                    <w:numPr>
                      <w:ilvl w:val="1"/>
                      <w:numId w:val="29"/>
                    </w:numPr>
                    <w:rPr>
                      <w:rFonts w:cs="Times"/>
                      <w:iCs/>
                      <w:lang w:val="en-US"/>
                    </w:rPr>
                  </w:pPr>
                  <w:r>
                    <w:rPr>
                      <w:rFonts w:cs="Times"/>
                      <w:iCs/>
                      <w:lang w:val="en-US"/>
                    </w:rPr>
                    <w:t>Scenario E: Dual connectivity between NR in licensed spectrum (</w:t>
                  </w:r>
                  <w:proofErr w:type="spellStart"/>
                  <w:r>
                    <w:rPr>
                      <w:rFonts w:cs="Times"/>
                      <w:iCs/>
                      <w:lang w:val="en-US"/>
                    </w:rPr>
                    <w:t>PCell</w:t>
                  </w:r>
                  <w:proofErr w:type="spellEnd"/>
                  <w:r>
                    <w:rPr>
                      <w:rFonts w:cs="Times"/>
                      <w:iCs/>
                      <w:lang w:val="en-US"/>
                    </w:rPr>
                    <w:t>) and NR in shared spectrum (</w:t>
                  </w:r>
                  <w:proofErr w:type="spellStart"/>
                  <w:r>
                    <w:rPr>
                      <w:rFonts w:cs="Times"/>
                      <w:iCs/>
                      <w:lang w:val="en-US"/>
                    </w:rPr>
                    <w:t>PSCell</w:t>
                  </w:r>
                  <w:proofErr w:type="spellEnd"/>
                  <w:r>
                    <w:rPr>
                      <w:rFonts w:cs="Times"/>
                      <w:iCs/>
                      <w:lang w:val="en-US"/>
                    </w:rPr>
                    <w:t>).</w:t>
                  </w:r>
                </w:p>
                <w:p w14:paraId="75C3B3CA" w14:textId="77777777" w:rsidR="00D57514" w:rsidRDefault="00D57514" w:rsidP="00D57514">
                  <w:pPr>
                    <w:numPr>
                      <w:ilvl w:val="0"/>
                      <w:numId w:val="29"/>
                    </w:numPr>
                    <w:rPr>
                      <w:rFonts w:cs="Times"/>
                      <w:iCs/>
                      <w:lang w:val="en-US"/>
                    </w:rPr>
                  </w:pPr>
                  <w:r>
                    <w:rPr>
                      <w:rFonts w:cs="Times"/>
                      <w:iCs/>
                      <w:lang w:val="en-US"/>
                    </w:rPr>
                    <w:t>Ask RAN2 to consider following TP for TS38.300 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4"/>
                  </w:tblGrid>
                  <w:tr w:rsidR="00D57514" w14:paraId="5E5A1B2A" w14:textId="77777777">
                    <w:tc>
                      <w:tcPr>
                        <w:tcW w:w="22380" w:type="dxa"/>
                        <w:tcBorders>
                          <w:top w:val="single" w:sz="4" w:space="0" w:color="auto"/>
                          <w:left w:val="single" w:sz="4" w:space="0" w:color="auto"/>
                          <w:bottom w:val="single" w:sz="4" w:space="0" w:color="auto"/>
                          <w:right w:val="single" w:sz="4" w:space="0" w:color="auto"/>
                        </w:tcBorders>
                        <w:hideMark/>
                      </w:tcPr>
                      <w:p w14:paraId="6FD5459D" w14:textId="77777777" w:rsidR="00D57514" w:rsidRDefault="00D57514" w:rsidP="00D57514">
                        <w:pPr>
                          <w:rPr>
                            <w:rFonts w:cs="Times"/>
                            <w:iCs/>
                            <w:lang w:val="en-US"/>
                          </w:rPr>
                        </w:pPr>
                        <w:bookmarkStart w:id="6" w:name="_Hlk55466833"/>
                        <w:r>
                          <w:rPr>
                            <w:rFonts w:cs="Times"/>
                            <w:iCs/>
                            <w:lang w:val="en-US"/>
                          </w:rPr>
                          <w:t>TS38.300, Annex B (informative): Deployment Scenarios</w:t>
                        </w:r>
                      </w:p>
                      <w:p w14:paraId="63DC9457" w14:textId="77777777" w:rsidR="00D57514" w:rsidRDefault="00D57514" w:rsidP="00D57514">
                        <w:pPr>
                          <w:rPr>
                            <w:rFonts w:cs="Times"/>
                            <w:iCs/>
                            <w:lang w:val="en-US"/>
                          </w:rPr>
                        </w:pPr>
                        <w:r>
                          <w:rPr>
                            <w:rFonts w:cs="Times"/>
                            <w:iCs/>
                            <w:lang w:val="en-US"/>
                          </w:rPr>
                          <w:t>B.3</w:t>
                        </w:r>
                        <w:r>
                          <w:rPr>
                            <w:rFonts w:cs="Times"/>
                            <w:iCs/>
                            <w:lang w:val="en-US"/>
                          </w:rPr>
                          <w:tab/>
                          <w:t>NR Operation with Shared Spectrum</w:t>
                        </w:r>
                      </w:p>
                      <w:p w14:paraId="2033B4A2" w14:textId="77777777" w:rsidR="00D57514" w:rsidRDefault="00D57514" w:rsidP="00D57514">
                        <w:pPr>
                          <w:rPr>
                            <w:rFonts w:cs="Times"/>
                            <w:iCs/>
                            <w:lang w:val="en-US"/>
                          </w:rPr>
                        </w:pPr>
                        <w:r>
                          <w:rPr>
                            <w:rFonts w:cs="Times"/>
                            <w:iCs/>
                            <w:lang w:val="en-US"/>
                          </w:rPr>
                          <w:t>NR Radio Access operating with shared spectrum channel access can support the following deployment scenarios:</w:t>
                        </w:r>
                      </w:p>
                      <w:p w14:paraId="7AA57B52" w14:textId="77777777" w:rsidR="00D57514" w:rsidRDefault="00D57514" w:rsidP="00D57514">
                        <w:pPr>
                          <w:rPr>
                            <w:rFonts w:cs="Times"/>
                            <w:iCs/>
                            <w:lang w:val="en-US"/>
                          </w:rPr>
                        </w:pPr>
                        <w:r>
                          <w:rPr>
                            <w:rFonts w:cs="Times"/>
                            <w:iCs/>
                            <w:lang w:val="en-US"/>
                          </w:rPr>
                          <w:t>-</w:t>
                        </w:r>
                        <w:r>
                          <w:rPr>
                            <w:rFonts w:cs="Times"/>
                            <w:iCs/>
                            <w:lang w:val="en-US"/>
                          </w:rPr>
                          <w:tab/>
                          <w:t>Scenario A: Carrier aggregation between NR in licensed spectrum (</w:t>
                        </w:r>
                        <w:proofErr w:type="spellStart"/>
                        <w:r>
                          <w:rPr>
                            <w:rFonts w:cs="Times"/>
                            <w:iCs/>
                            <w:lang w:val="en-US"/>
                          </w:rPr>
                          <w:t>PCell</w:t>
                        </w:r>
                        <w:proofErr w:type="spellEnd"/>
                        <w:r>
                          <w:rPr>
                            <w:rFonts w:cs="Times"/>
                            <w:iCs/>
                            <w:lang w:val="en-US"/>
                          </w:rPr>
                          <w:t>) and NR in shared spectrum (</w:t>
                        </w:r>
                        <w:proofErr w:type="spellStart"/>
                        <w:r>
                          <w:rPr>
                            <w:rFonts w:cs="Times"/>
                            <w:iCs/>
                            <w:lang w:val="en-US"/>
                          </w:rPr>
                          <w:t>SCell</w:t>
                        </w:r>
                        <w:proofErr w:type="spellEnd"/>
                        <w:r>
                          <w:rPr>
                            <w:rFonts w:cs="Times"/>
                            <w:iCs/>
                            <w:lang w:val="en-US"/>
                          </w:rPr>
                          <w:t>);</w:t>
                        </w:r>
                      </w:p>
                      <w:p w14:paraId="3978FC24" w14:textId="77777777" w:rsidR="00D57514" w:rsidRDefault="00D57514" w:rsidP="00D57514">
                        <w:pPr>
                          <w:numPr>
                            <w:ilvl w:val="0"/>
                            <w:numId w:val="30"/>
                          </w:numPr>
                          <w:autoSpaceDN w:val="0"/>
                          <w:rPr>
                            <w:rFonts w:cs="Times"/>
                            <w:iCs/>
                            <w:lang w:val="en-US"/>
                          </w:rPr>
                        </w:pPr>
                        <w:r>
                          <w:rPr>
                            <w:rFonts w:cs="Times"/>
                            <w:iCs/>
                            <w:lang w:val="en-US"/>
                          </w:rPr>
                          <w:t xml:space="preserve">Scenario A.1: </w:t>
                        </w:r>
                        <w:proofErr w:type="spellStart"/>
                        <w:r>
                          <w:rPr>
                            <w:rFonts w:cs="Times"/>
                            <w:iCs/>
                            <w:lang w:val="en-US"/>
                          </w:rPr>
                          <w:t>SCell</w:t>
                        </w:r>
                        <w:proofErr w:type="spellEnd"/>
                        <w:r>
                          <w:rPr>
                            <w:rFonts w:cs="Times"/>
                            <w:iCs/>
                            <w:lang w:val="en-US"/>
                          </w:rPr>
                          <w:t xml:space="preserve"> is not configured with uplink (DL only). </w:t>
                        </w:r>
                      </w:p>
                      <w:p w14:paraId="716DB496" w14:textId="77777777" w:rsidR="00D57514" w:rsidRDefault="00D57514" w:rsidP="00D57514">
                        <w:pPr>
                          <w:numPr>
                            <w:ilvl w:val="0"/>
                            <w:numId w:val="30"/>
                          </w:numPr>
                          <w:autoSpaceDN w:val="0"/>
                          <w:rPr>
                            <w:rFonts w:cs="Times"/>
                            <w:iCs/>
                            <w:lang w:val="en-US"/>
                          </w:rPr>
                        </w:pPr>
                        <w:r>
                          <w:rPr>
                            <w:rFonts w:cs="Times"/>
                            <w:iCs/>
                            <w:lang w:val="en-US"/>
                          </w:rPr>
                          <w:t xml:space="preserve">Scenario A.2: </w:t>
                        </w:r>
                        <w:proofErr w:type="spellStart"/>
                        <w:r>
                          <w:rPr>
                            <w:rFonts w:cs="Times"/>
                            <w:iCs/>
                            <w:lang w:val="en-US"/>
                          </w:rPr>
                          <w:t>SCell</w:t>
                        </w:r>
                        <w:proofErr w:type="spellEnd"/>
                        <w:r>
                          <w:rPr>
                            <w:rFonts w:cs="Times"/>
                            <w:iCs/>
                            <w:lang w:val="en-US"/>
                          </w:rPr>
                          <w:t xml:space="preserve"> is configured with uplink (DL+UL). </w:t>
                        </w:r>
                      </w:p>
                      <w:p w14:paraId="18B5D196" w14:textId="77777777" w:rsidR="00D57514" w:rsidRDefault="00D57514" w:rsidP="00D57514">
                        <w:pPr>
                          <w:rPr>
                            <w:rFonts w:cs="Times"/>
                            <w:iCs/>
                            <w:lang w:val="en-US"/>
                          </w:rPr>
                        </w:pPr>
                        <w:r>
                          <w:rPr>
                            <w:rFonts w:cs="Times"/>
                            <w:iCs/>
                            <w:lang w:val="en-US"/>
                          </w:rPr>
                          <w:t>-</w:t>
                        </w:r>
                        <w:r>
                          <w:rPr>
                            <w:rFonts w:cs="Times"/>
                            <w:iCs/>
                            <w:lang w:val="en-US"/>
                          </w:rPr>
                          <w:tab/>
                          <w:t>Scenario B: Dual connectivity between LTE in licensed spectrum and NR in shared spectrum (</w:t>
                        </w:r>
                        <w:proofErr w:type="spellStart"/>
                        <w:r>
                          <w:rPr>
                            <w:rFonts w:cs="Times"/>
                            <w:iCs/>
                            <w:lang w:val="en-US"/>
                          </w:rPr>
                          <w:t>PSCell</w:t>
                        </w:r>
                        <w:proofErr w:type="spellEnd"/>
                        <w:r>
                          <w:rPr>
                            <w:rFonts w:cs="Times"/>
                            <w:iCs/>
                            <w:lang w:val="en-US"/>
                          </w:rPr>
                          <w:t>);</w:t>
                        </w:r>
                      </w:p>
                      <w:p w14:paraId="12361AF9" w14:textId="77777777" w:rsidR="00D57514" w:rsidRDefault="00D57514" w:rsidP="00D57514">
                        <w:pPr>
                          <w:rPr>
                            <w:rFonts w:cs="Times"/>
                            <w:iCs/>
                            <w:lang w:val="en-US"/>
                          </w:rPr>
                        </w:pPr>
                        <w:r>
                          <w:rPr>
                            <w:rFonts w:cs="Times"/>
                            <w:iCs/>
                            <w:lang w:val="en-US"/>
                          </w:rPr>
                          <w:lastRenderedPageBreak/>
                          <w:t>-</w:t>
                        </w:r>
                        <w:r>
                          <w:rPr>
                            <w:rFonts w:cs="Times"/>
                            <w:iCs/>
                            <w:lang w:val="en-US"/>
                          </w:rPr>
                          <w:tab/>
                          <w:t>Scenario C: NR in shared spectrum (</w:t>
                        </w:r>
                        <w:proofErr w:type="spellStart"/>
                        <w:r>
                          <w:rPr>
                            <w:rFonts w:cs="Times"/>
                            <w:iCs/>
                            <w:lang w:val="en-US"/>
                          </w:rPr>
                          <w:t>PCell</w:t>
                        </w:r>
                        <w:proofErr w:type="spellEnd"/>
                        <w:r>
                          <w:rPr>
                            <w:rFonts w:cs="Times"/>
                            <w:iCs/>
                            <w:lang w:val="en-US"/>
                          </w:rPr>
                          <w:t>);</w:t>
                        </w:r>
                      </w:p>
                      <w:p w14:paraId="40B56DC4" w14:textId="77777777" w:rsidR="00D57514" w:rsidRDefault="00D57514" w:rsidP="00D57514">
                        <w:pPr>
                          <w:rPr>
                            <w:rFonts w:cs="Times"/>
                            <w:iCs/>
                            <w:lang w:val="en-US"/>
                          </w:rPr>
                        </w:pPr>
                        <w:r>
                          <w:rPr>
                            <w:rFonts w:cs="Times"/>
                            <w:iCs/>
                            <w:lang w:val="en-US"/>
                          </w:rPr>
                          <w:t>-</w:t>
                        </w:r>
                        <w:r>
                          <w:rPr>
                            <w:rFonts w:cs="Times"/>
                            <w:iCs/>
                            <w:lang w:val="en-US"/>
                          </w:rPr>
                          <w:tab/>
                          <w:t>Scenario D: NR cell in shared spectrum and uplink in licensed spectrum;</w:t>
                        </w:r>
                      </w:p>
                      <w:p w14:paraId="0B40D199" w14:textId="77777777" w:rsidR="00D57514" w:rsidRDefault="00D57514" w:rsidP="00D57514">
                        <w:pPr>
                          <w:rPr>
                            <w:rFonts w:cs="Times"/>
                            <w:iCs/>
                            <w:lang w:val="en-US"/>
                          </w:rPr>
                        </w:pPr>
                        <w:r>
                          <w:rPr>
                            <w:rFonts w:cs="Times"/>
                            <w:iCs/>
                            <w:lang w:val="en-US"/>
                          </w:rPr>
                          <w:t>-</w:t>
                        </w:r>
                        <w:r>
                          <w:rPr>
                            <w:rFonts w:cs="Times"/>
                            <w:iCs/>
                            <w:lang w:val="en-US"/>
                          </w:rPr>
                          <w:tab/>
                          <w:t>Scenario E: Dual connectivity between NR in licensed spectrum (</w:t>
                        </w:r>
                        <w:proofErr w:type="spellStart"/>
                        <w:r>
                          <w:rPr>
                            <w:rFonts w:cs="Times"/>
                            <w:iCs/>
                            <w:lang w:val="en-US"/>
                          </w:rPr>
                          <w:t>PCell</w:t>
                        </w:r>
                        <w:proofErr w:type="spellEnd"/>
                        <w:r>
                          <w:rPr>
                            <w:rFonts w:cs="Times"/>
                            <w:iCs/>
                            <w:lang w:val="en-US"/>
                          </w:rPr>
                          <w:t>) and NR in shared spectrum (</w:t>
                        </w:r>
                        <w:proofErr w:type="spellStart"/>
                        <w:r>
                          <w:rPr>
                            <w:rFonts w:cs="Times"/>
                            <w:iCs/>
                            <w:lang w:val="en-US"/>
                          </w:rPr>
                          <w:t>PSCell</w:t>
                        </w:r>
                        <w:proofErr w:type="spellEnd"/>
                        <w:r>
                          <w:rPr>
                            <w:rFonts w:cs="Times"/>
                            <w:iCs/>
                            <w:lang w:val="en-US"/>
                          </w:rPr>
                          <w:t>).</w:t>
                        </w:r>
                      </w:p>
                      <w:p w14:paraId="50B58271" w14:textId="77777777" w:rsidR="00D57514" w:rsidRDefault="00D57514" w:rsidP="00D57514">
                        <w:pPr>
                          <w:rPr>
                            <w:rFonts w:cs="Times"/>
                            <w:iCs/>
                            <w:lang w:val="en-US"/>
                          </w:rPr>
                        </w:pPr>
                        <w:r>
                          <w:rPr>
                            <w:rFonts w:cs="Times"/>
                            <w:iCs/>
                            <w:lang w:val="en-US"/>
                          </w:rPr>
                          <w:t>Carrier aggregation of cells in shared spectrum is applicable to all deployment scenarios.</w:t>
                        </w:r>
                      </w:p>
                    </w:tc>
                    <w:bookmarkEnd w:id="6"/>
                  </w:tr>
                </w:tbl>
                <w:p w14:paraId="41D10C99" w14:textId="77777777" w:rsidR="00D57514" w:rsidRDefault="00D57514" w:rsidP="00D57514">
                  <w:pPr>
                    <w:rPr>
                      <w:rFonts w:eastAsia="ＭＳ 明朝" w:cs="Times"/>
                      <w:iCs/>
                      <w:lang w:val="en-US"/>
                    </w:rPr>
                  </w:pPr>
                </w:p>
                <w:p w14:paraId="0BDD2A78" w14:textId="77777777" w:rsidR="00D57514" w:rsidRDefault="00D57514" w:rsidP="00D57514">
                  <w:pPr>
                    <w:numPr>
                      <w:ilvl w:val="0"/>
                      <w:numId w:val="29"/>
                    </w:numPr>
                    <w:rPr>
                      <w:rFonts w:cs="Times"/>
                      <w:iCs/>
                      <w:lang w:val="en-US" w:eastAsia="en-US"/>
                    </w:rPr>
                  </w:pPr>
                  <w:r>
                    <w:rPr>
                      <w:rFonts w:cs="Times"/>
                      <w:iCs/>
                      <w:lang w:val="en-US"/>
                    </w:rPr>
                    <w:t>Following FGs are defined as basic FGs for corresponding scenario(s) for NR-U, and associated scenario(s) for the basic FG is clarified in the note column of UE features list</w:t>
                  </w:r>
                </w:p>
                <w:p w14:paraId="3EB2EBC0" w14:textId="77777777" w:rsidR="00D57514" w:rsidRDefault="00D57514" w:rsidP="00D57514">
                  <w:pPr>
                    <w:numPr>
                      <w:ilvl w:val="1"/>
                      <w:numId w:val="29"/>
                    </w:numPr>
                    <w:rPr>
                      <w:rFonts w:cs="Times"/>
                      <w:iCs/>
                      <w:lang w:val="en-US"/>
                    </w:rPr>
                  </w:pPr>
                  <w:r>
                    <w:rPr>
                      <w:rFonts w:cs="Times"/>
                      <w:iCs/>
                      <w:lang w:val="en-US"/>
                    </w:rPr>
                    <w:t>10-1: A2, B, C, D and E with dynamic channel access mode</w:t>
                  </w:r>
                </w:p>
                <w:p w14:paraId="710AFA64" w14:textId="77777777" w:rsidR="00D57514" w:rsidRDefault="00D57514" w:rsidP="00D57514">
                  <w:pPr>
                    <w:numPr>
                      <w:ilvl w:val="1"/>
                      <w:numId w:val="29"/>
                    </w:numPr>
                    <w:rPr>
                      <w:rFonts w:cs="Times"/>
                      <w:iCs/>
                      <w:lang w:val="en-US"/>
                    </w:rPr>
                  </w:pPr>
                  <w:r>
                    <w:rPr>
                      <w:rFonts w:cs="Times"/>
                      <w:iCs/>
                      <w:lang w:val="en-US"/>
                    </w:rPr>
                    <w:t>10-1a: A2, B, C, D and E with semi-static channel access mode</w:t>
                  </w:r>
                </w:p>
                <w:p w14:paraId="4D34BFC5" w14:textId="77777777" w:rsidR="00D57514" w:rsidRDefault="00D57514" w:rsidP="00D57514">
                  <w:pPr>
                    <w:numPr>
                      <w:ilvl w:val="1"/>
                      <w:numId w:val="29"/>
                    </w:numPr>
                    <w:rPr>
                      <w:rFonts w:cs="Times"/>
                      <w:iCs/>
                      <w:lang w:val="en-US"/>
                    </w:rPr>
                  </w:pPr>
                  <w:r>
                    <w:rPr>
                      <w:rFonts w:cs="Times"/>
                      <w:iCs/>
                      <w:lang w:val="en-US"/>
                    </w:rPr>
                    <w:t>10-2: A1, A2, B, C, D and E with dynamic channel access mode</w:t>
                  </w:r>
                </w:p>
                <w:p w14:paraId="7BADC2B4" w14:textId="77777777" w:rsidR="00D57514" w:rsidRDefault="00D57514" w:rsidP="00D57514">
                  <w:pPr>
                    <w:numPr>
                      <w:ilvl w:val="1"/>
                      <w:numId w:val="29"/>
                    </w:numPr>
                    <w:rPr>
                      <w:rFonts w:cs="Times"/>
                      <w:iCs/>
                      <w:lang w:val="en-US"/>
                    </w:rPr>
                  </w:pPr>
                  <w:r>
                    <w:rPr>
                      <w:rFonts w:cs="Times"/>
                      <w:iCs/>
                      <w:lang w:val="en-US"/>
                    </w:rPr>
                    <w:t>10-2a: A1, A2, B, C, D and E with semi-static channel access mode</w:t>
                  </w:r>
                </w:p>
                <w:p w14:paraId="541360EF" w14:textId="77777777" w:rsidR="00D57514" w:rsidRDefault="00D57514" w:rsidP="00D57514">
                  <w:pPr>
                    <w:numPr>
                      <w:ilvl w:val="1"/>
                      <w:numId w:val="29"/>
                    </w:numPr>
                    <w:rPr>
                      <w:rFonts w:cs="Times"/>
                      <w:iCs/>
                      <w:lang w:val="en-US"/>
                    </w:rPr>
                  </w:pPr>
                  <w:r>
                    <w:rPr>
                      <w:rFonts w:cs="Times"/>
                      <w:iCs/>
                      <w:lang w:val="en-US"/>
                    </w:rPr>
                    <w:t>10-2b: B, C, D and E</w:t>
                  </w:r>
                </w:p>
                <w:p w14:paraId="067AA03F" w14:textId="77777777" w:rsidR="00D57514" w:rsidRDefault="00D57514" w:rsidP="00D57514">
                  <w:pPr>
                    <w:numPr>
                      <w:ilvl w:val="1"/>
                      <w:numId w:val="29"/>
                    </w:numPr>
                    <w:rPr>
                      <w:rFonts w:cs="Times"/>
                      <w:iCs/>
                      <w:lang w:val="en-US"/>
                    </w:rPr>
                  </w:pPr>
                  <w:r>
                    <w:rPr>
                      <w:rFonts w:cs="Times"/>
                      <w:iCs/>
                      <w:lang w:val="en-US"/>
                    </w:rPr>
                    <w:t>10-2c: B, C, D and E with dynamic channel access mode</w:t>
                  </w:r>
                </w:p>
                <w:p w14:paraId="2962482F" w14:textId="77777777" w:rsidR="00D57514" w:rsidRDefault="00D57514" w:rsidP="00D57514">
                  <w:pPr>
                    <w:numPr>
                      <w:ilvl w:val="1"/>
                      <w:numId w:val="29"/>
                    </w:numPr>
                    <w:rPr>
                      <w:rFonts w:cs="Times"/>
                      <w:iCs/>
                      <w:lang w:val="en-US"/>
                    </w:rPr>
                  </w:pPr>
                  <w:r>
                    <w:rPr>
                      <w:rFonts w:cs="Times"/>
                      <w:iCs/>
                      <w:lang w:val="en-US"/>
                    </w:rPr>
                    <w:t>10-2d: B, C, D and E with semi-static channel access mode</w:t>
                  </w:r>
                </w:p>
                <w:p w14:paraId="3A780EDD" w14:textId="77777777" w:rsidR="00D57514" w:rsidRDefault="00D57514" w:rsidP="00D57514">
                  <w:pPr>
                    <w:numPr>
                      <w:ilvl w:val="1"/>
                      <w:numId w:val="29"/>
                    </w:numPr>
                    <w:rPr>
                      <w:rFonts w:cs="Times"/>
                      <w:iCs/>
                      <w:lang w:val="en-US"/>
                    </w:rPr>
                  </w:pPr>
                  <w:r>
                    <w:rPr>
                      <w:rFonts w:cs="Times"/>
                      <w:iCs/>
                      <w:lang w:val="en-US"/>
                    </w:rPr>
                    <w:t>10-2e: C and D</w:t>
                  </w:r>
                </w:p>
                <w:p w14:paraId="2ADEFB52" w14:textId="77777777" w:rsidR="00D57514" w:rsidRDefault="00D57514" w:rsidP="00D57514">
                  <w:pPr>
                    <w:numPr>
                      <w:ilvl w:val="0"/>
                      <w:numId w:val="29"/>
                    </w:numPr>
                    <w:rPr>
                      <w:rFonts w:cs="Times"/>
                      <w:iCs/>
                      <w:lang w:val="en-US"/>
                    </w:rPr>
                  </w:pPr>
                  <w:r>
                    <w:rPr>
                      <w:rFonts w:cs="Times"/>
                      <w:iCs/>
                      <w:highlight w:val="yellow"/>
                      <w:lang w:val="en-US"/>
                    </w:rPr>
                    <w:t>The note "This FG may be part of basic operation for a particular scenario" is removed from following FGs</w:t>
                  </w:r>
                  <w:r>
                    <w:rPr>
                      <w:rFonts w:cs="Times"/>
                      <w:iCs/>
                      <w:lang w:val="en-US"/>
                    </w:rPr>
                    <w:t>.</w:t>
                  </w:r>
                </w:p>
                <w:p w14:paraId="475C33C2" w14:textId="77777777" w:rsidR="00D57514" w:rsidRDefault="00D57514" w:rsidP="00D57514">
                  <w:pPr>
                    <w:numPr>
                      <w:ilvl w:val="1"/>
                      <w:numId w:val="29"/>
                    </w:numPr>
                    <w:rPr>
                      <w:rFonts w:cs="Times"/>
                      <w:iCs/>
                      <w:lang w:val="en-US"/>
                    </w:rPr>
                  </w:pPr>
                  <w:r>
                    <w:rPr>
                      <w:rFonts w:cs="Times"/>
                      <w:iCs/>
                      <w:highlight w:val="yellow"/>
                      <w:lang w:val="en-US"/>
                    </w:rPr>
                    <w:t>10-2f</w:t>
                  </w:r>
                  <w:r>
                    <w:rPr>
                      <w:rFonts w:cs="Times"/>
                      <w:iCs/>
                      <w:lang w:val="en-US"/>
                    </w:rPr>
                    <w:t>, 10-3, 10-3a, 10-27, 10-29, 10-30, 10-31</w:t>
                  </w:r>
                </w:p>
                <w:p w14:paraId="373A7171" w14:textId="77777777" w:rsidR="00D57514" w:rsidRDefault="00D57514" w:rsidP="00D57514">
                  <w:pPr>
                    <w:numPr>
                      <w:ilvl w:val="0"/>
                      <w:numId w:val="29"/>
                    </w:numPr>
                    <w:rPr>
                      <w:rFonts w:cs="Times"/>
                      <w:iCs/>
                      <w:lang w:val="en-US"/>
                    </w:rPr>
                  </w:pPr>
                  <w:r>
                    <w:rPr>
                      <w:rFonts w:cs="Times"/>
                      <w:iCs/>
                      <w:lang w:val="en-US"/>
                    </w:rPr>
                    <w:t>Note: There will be no more discussion on whether/how to capture the classification of scenarios in TR/TS</w:t>
                  </w:r>
                </w:p>
              </w:tc>
            </w:tr>
          </w:tbl>
          <w:p w14:paraId="336A8D35" w14:textId="77777777" w:rsidR="00D57514" w:rsidRDefault="00D57514" w:rsidP="00D57514">
            <w:pPr>
              <w:spacing w:before="120" w:after="120"/>
              <w:ind w:firstLineChars="100" w:firstLine="220"/>
              <w:rPr>
                <w:rFonts w:eastAsia="Malgun Gothic"/>
                <w:sz w:val="22"/>
                <w:lang w:val="en-US" w:eastAsia="ko-KR"/>
              </w:rPr>
            </w:pPr>
            <w:r>
              <w:rPr>
                <w:rFonts w:eastAsia="Malgun Gothic"/>
                <w:sz w:val="22"/>
                <w:lang w:val="en-US" w:eastAsia="ko-KR"/>
              </w:rPr>
              <w:lastRenderedPageBreak/>
              <w:t>As highlighted above, FG 10-2f is clearly optional for all scenarios (different from FG 10-1/1a/2/2a/2b/2c/2d/2e for which UE should support for some scenarios).</w:t>
            </w:r>
          </w:p>
          <w:p w14:paraId="19B7EF1E" w14:textId="77777777" w:rsidR="00D57514" w:rsidRDefault="00D57514" w:rsidP="00D57514">
            <w:pPr>
              <w:spacing w:before="120" w:after="120"/>
              <w:ind w:firstLineChars="100" w:firstLine="220"/>
              <w:rPr>
                <w:rFonts w:eastAsia="Malgun Gothic"/>
                <w:sz w:val="22"/>
                <w:lang w:val="en-US" w:eastAsia="ko-KR"/>
              </w:rPr>
            </w:pPr>
          </w:p>
          <w:p w14:paraId="405D029A" w14:textId="77777777" w:rsidR="00D57514" w:rsidRDefault="00D57514" w:rsidP="00D57514">
            <w:pPr>
              <w:spacing w:before="120" w:after="120"/>
              <w:ind w:firstLineChars="100" w:firstLine="220"/>
              <w:rPr>
                <w:rFonts w:eastAsia="Malgun Gothic"/>
                <w:sz w:val="22"/>
                <w:lang w:val="en-US" w:eastAsia="ko-KR"/>
              </w:rPr>
            </w:pPr>
            <w:r>
              <w:rPr>
                <w:rFonts w:eastAsia="Malgun Gothic"/>
                <w:sz w:val="22"/>
                <w:lang w:val="en-US" w:eastAsia="ko-KR"/>
              </w:rPr>
              <w:t>In addition, it seems that RAN2 misunderstood RAN1’s intention of the following statements in [3] that was sent to RAN2 in RAN1#102-e.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0"/>
            </w:tblGrid>
            <w:tr w:rsidR="00D57514" w14:paraId="00303180" w14:textId="77777777" w:rsidTr="00D57514">
              <w:tc>
                <w:tcPr>
                  <w:tcW w:w="5000" w:type="pct"/>
                  <w:tcBorders>
                    <w:top w:val="single" w:sz="4" w:space="0" w:color="auto"/>
                    <w:left w:val="single" w:sz="4" w:space="0" w:color="auto"/>
                    <w:bottom w:val="single" w:sz="4" w:space="0" w:color="auto"/>
                    <w:right w:val="single" w:sz="4" w:space="0" w:color="auto"/>
                  </w:tcBorders>
                  <w:hideMark/>
                </w:tcPr>
                <w:p w14:paraId="4B39AA55" w14:textId="77777777" w:rsidR="00D57514" w:rsidRDefault="00D57514" w:rsidP="00D57514">
                  <w:pPr>
                    <w:numPr>
                      <w:ilvl w:val="0"/>
                      <w:numId w:val="31"/>
                    </w:numPr>
                    <w:spacing w:afterLines="50" w:after="120"/>
                    <w:ind w:left="1211"/>
                    <w:rPr>
                      <w:rFonts w:ascii="Arial" w:eastAsia="游明朝" w:hAnsi="Arial" w:cs="Arial"/>
                      <w:bCs/>
                      <w:iCs/>
                      <w:sz w:val="20"/>
                      <w:szCs w:val="24"/>
                      <w:u w:val="single"/>
                      <w:lang w:val="en-US"/>
                    </w:rPr>
                  </w:pPr>
                  <w:r>
                    <w:rPr>
                      <w:rFonts w:ascii="Arial" w:eastAsia="游明朝" w:hAnsi="Arial" w:cs="Arial"/>
                      <w:bCs/>
                      <w:iCs/>
                      <w:szCs w:val="24"/>
                      <w:u w:val="single"/>
                      <w:lang w:val="en-US"/>
                    </w:rPr>
                    <w:t>Regarding FG10-2f in UE features list for NR-U</w:t>
                  </w:r>
                </w:p>
                <w:p w14:paraId="7E48574A" w14:textId="77777777" w:rsidR="00D57514" w:rsidRDefault="00D57514" w:rsidP="00D57514">
                  <w:pPr>
                    <w:spacing w:afterLines="50" w:after="120"/>
                    <w:ind w:leftChars="100" w:left="240"/>
                    <w:rPr>
                      <w:rFonts w:ascii="Arial" w:eastAsia="游明朝" w:hAnsi="Arial" w:cs="Arial"/>
                      <w:b/>
                      <w:iCs/>
                      <w:lang w:val="en-US"/>
                    </w:rPr>
                  </w:pPr>
                  <w:r>
                    <w:rPr>
                      <w:rFonts w:ascii="Arial" w:eastAsia="游明朝" w:hAnsi="Arial" w:cs="Arial"/>
                      <w:b/>
                      <w:iCs/>
                      <w:lang w:val="en-US"/>
                    </w:rPr>
                    <w:t>To RAN2:</w:t>
                  </w:r>
                </w:p>
                <w:p w14:paraId="3849BEF9" w14:textId="77777777" w:rsidR="00D57514" w:rsidRDefault="00D57514" w:rsidP="00D57514">
                  <w:pPr>
                    <w:spacing w:afterLines="50" w:after="120"/>
                    <w:ind w:leftChars="100" w:left="240"/>
                    <w:rPr>
                      <w:rFonts w:ascii="Arial" w:eastAsia="ＭＳ 明朝" w:hAnsi="Arial" w:cs="Arial"/>
                      <w:bCs/>
                      <w:iCs/>
                    </w:rPr>
                  </w:pPr>
                  <w:r>
                    <w:rPr>
                      <w:rFonts w:ascii="Arial" w:eastAsia="游明朝" w:hAnsi="Arial" w:cs="Arial"/>
                      <w:bCs/>
                      <w:iCs/>
                    </w:rPr>
                    <w:t xml:space="preserve">RAN1 discussed the RAN2 decision conveyed in LS R1-2005204(R2-2005865) not to define a capability bit for FG10-2f. It is RAN1’s understanding that FG10-2f should be optional because some UEs may not require this capability, </w:t>
                  </w:r>
                  <w:proofErr w:type="gramStart"/>
                  <w:r>
                    <w:rPr>
                      <w:rFonts w:ascii="Arial" w:eastAsia="游明朝" w:hAnsi="Arial" w:cs="Arial"/>
                      <w:bCs/>
                      <w:iCs/>
                      <w:highlight w:val="yellow"/>
                    </w:rPr>
                    <w:t>e.g.</w:t>
                  </w:r>
                  <w:proofErr w:type="gramEnd"/>
                  <w:r>
                    <w:rPr>
                      <w:rFonts w:ascii="Arial" w:eastAsia="游明朝" w:hAnsi="Arial" w:cs="Arial"/>
                      <w:bCs/>
                      <w:iCs/>
                      <w:highlight w:val="yellow"/>
                    </w:rPr>
                    <w:t xml:space="preserve"> UEs supporting only CA/LAA scenario</w:t>
                  </w:r>
                  <w:r>
                    <w:rPr>
                      <w:rFonts w:ascii="Arial" w:eastAsia="游明朝" w:hAnsi="Arial" w:cs="Arial"/>
                      <w:bCs/>
                      <w:iCs/>
                    </w:rPr>
                    <w:t xml:space="preserve"> (scenario A in the NR-U WID). Therefore, RAN1 would like to ask RAN2 to introduce a capability bit for FG10-2f.</w:t>
                  </w:r>
                </w:p>
              </w:tc>
            </w:tr>
          </w:tbl>
          <w:p w14:paraId="53E7A336" w14:textId="77777777" w:rsidR="00D57514" w:rsidRDefault="00D57514" w:rsidP="00D57514">
            <w:pPr>
              <w:spacing w:before="120" w:after="120"/>
              <w:ind w:firstLineChars="100" w:firstLine="220"/>
              <w:rPr>
                <w:rFonts w:eastAsia="SimSun"/>
                <w:sz w:val="22"/>
                <w:lang w:val="en-US" w:eastAsia="zh-CN"/>
              </w:rPr>
            </w:pPr>
            <w:r>
              <w:rPr>
                <w:rFonts w:eastAsia="Malgun Gothic"/>
                <w:sz w:val="22"/>
                <w:lang w:eastAsia="ko-KR"/>
              </w:rPr>
              <w:t xml:space="preserve">The highlighted part is just one of examples for RAN1 to request RAN2 to make FG 10-2f optional, and RAN1 was discussing another </w:t>
            </w:r>
            <w:proofErr w:type="gramStart"/>
            <w:r>
              <w:rPr>
                <w:rFonts w:eastAsia="Malgun Gothic"/>
                <w:sz w:val="22"/>
                <w:lang w:eastAsia="ko-KR"/>
              </w:rPr>
              <w:t>aspects</w:t>
            </w:r>
            <w:proofErr w:type="gramEnd"/>
            <w:r>
              <w:rPr>
                <w:rFonts w:eastAsia="Malgun Gothic"/>
                <w:sz w:val="22"/>
                <w:lang w:eastAsia="ko-KR"/>
              </w:rPr>
              <w:t xml:space="preserve"> (but not captured in the LS [3]) on whether FG 10-2f needs to be also optional for stand-alone scenarios (e.g., scenario C in </w:t>
            </w:r>
            <w:r>
              <w:rPr>
                <w:rFonts w:eastAsia="SimSun"/>
                <w:sz w:val="22"/>
                <w:lang w:val="en-US" w:eastAsia="zh-CN"/>
              </w:rPr>
              <w:t>TS 38.300 Annex B.3) or not.</w:t>
            </w:r>
          </w:p>
          <w:p w14:paraId="786D32CB" w14:textId="77777777" w:rsidR="00D57514" w:rsidRDefault="00D57514" w:rsidP="00D57514">
            <w:pPr>
              <w:spacing w:before="120" w:after="120"/>
              <w:ind w:firstLineChars="100" w:firstLine="220"/>
              <w:rPr>
                <w:rFonts w:eastAsia="Malgun Gothic"/>
                <w:sz w:val="22"/>
                <w:lang w:eastAsia="ko-KR"/>
              </w:rPr>
            </w:pPr>
            <w:r>
              <w:rPr>
                <w:rFonts w:eastAsia="SimSun"/>
                <w:sz w:val="22"/>
                <w:lang w:val="en-US" w:eastAsia="zh-CN"/>
              </w:rPr>
              <w:t xml:space="preserve">Furthermore, the rationale behind RAN1 agreement that FG 10-2f is optional for all scenarios was that the UE feature related to RAR window extension is not critical for UE to support NR-U. In other words, if </w:t>
            </w:r>
            <w:proofErr w:type="spellStart"/>
            <w:r>
              <w:rPr>
                <w:rFonts w:eastAsia="SimSun"/>
                <w:sz w:val="22"/>
                <w:lang w:val="en-US" w:eastAsia="zh-CN"/>
              </w:rPr>
              <w:t>gNB</w:t>
            </w:r>
            <w:proofErr w:type="spellEnd"/>
            <w:r>
              <w:rPr>
                <w:rFonts w:eastAsia="SimSun"/>
                <w:sz w:val="22"/>
                <w:lang w:val="en-US" w:eastAsia="zh-CN"/>
              </w:rPr>
              <w:t xml:space="preserve"> configures RAR window larger than 10 </w:t>
            </w:r>
            <w:proofErr w:type="spellStart"/>
            <w:r>
              <w:rPr>
                <w:rFonts w:eastAsia="SimSun"/>
                <w:sz w:val="22"/>
                <w:lang w:val="en-US" w:eastAsia="zh-CN"/>
              </w:rPr>
              <w:t>ms</w:t>
            </w:r>
            <w:proofErr w:type="spellEnd"/>
            <w:r>
              <w:rPr>
                <w:rFonts w:eastAsia="SimSun"/>
                <w:sz w:val="22"/>
                <w:lang w:val="en-US" w:eastAsia="zh-CN"/>
              </w:rPr>
              <w:t xml:space="preserve"> by SIB1 but a UE does not support FG 10-2f, the UE cannot access the cell and shall search another cell for which </w:t>
            </w:r>
            <w:proofErr w:type="spellStart"/>
            <w:r>
              <w:rPr>
                <w:rFonts w:eastAsia="SimSun"/>
                <w:sz w:val="22"/>
                <w:lang w:val="en-US" w:eastAsia="zh-CN"/>
              </w:rPr>
              <w:t>gNB</w:t>
            </w:r>
            <w:proofErr w:type="spellEnd"/>
            <w:r>
              <w:rPr>
                <w:rFonts w:eastAsia="SimSun"/>
                <w:sz w:val="22"/>
                <w:lang w:val="en-US" w:eastAsia="zh-CN"/>
              </w:rPr>
              <w:t xml:space="preserve"> configures RAR window no larger than 10 </w:t>
            </w:r>
            <w:proofErr w:type="spellStart"/>
            <w:r>
              <w:rPr>
                <w:rFonts w:eastAsia="SimSun"/>
                <w:sz w:val="22"/>
                <w:lang w:val="en-US" w:eastAsia="zh-CN"/>
              </w:rPr>
              <w:t>ms</w:t>
            </w:r>
            <w:proofErr w:type="spellEnd"/>
            <w:r>
              <w:rPr>
                <w:rFonts w:eastAsia="SimSun"/>
                <w:sz w:val="22"/>
                <w:lang w:val="en-US" w:eastAsia="zh-CN"/>
              </w:rPr>
              <w:t>, which is also applicable to FG 10-3/3a (interlaced PUSCH/PUCCH) that is optional for all scenarios even though it can be configured by SIB1.</w:t>
            </w:r>
          </w:p>
          <w:p w14:paraId="10429EB8" w14:textId="77777777" w:rsidR="00D57514" w:rsidRDefault="00D57514" w:rsidP="00D57514">
            <w:pPr>
              <w:spacing w:before="120" w:after="120"/>
              <w:ind w:firstLineChars="100" w:firstLine="220"/>
              <w:rPr>
                <w:rFonts w:eastAsia="Malgun Gothic"/>
                <w:sz w:val="22"/>
                <w:lang w:eastAsia="ko-KR"/>
              </w:rPr>
            </w:pPr>
            <w:r>
              <w:rPr>
                <w:rFonts w:eastAsia="Malgun Gothic"/>
                <w:sz w:val="22"/>
                <w:lang w:eastAsia="ko-KR"/>
              </w:rPr>
              <w:t>Therefore, we recommend RAN2 to reflect RAN1 agreement in TS 38.306, and suggest the following proposal.</w:t>
            </w:r>
          </w:p>
          <w:p w14:paraId="66CFADD1" w14:textId="77777777" w:rsidR="00D57514" w:rsidRDefault="00D57514" w:rsidP="00D57514">
            <w:pPr>
              <w:spacing w:before="120" w:after="120"/>
              <w:ind w:firstLineChars="100" w:firstLine="220"/>
              <w:rPr>
                <w:rFonts w:eastAsia="Malgun Gothic"/>
                <w:sz w:val="22"/>
                <w:lang w:eastAsia="ko-KR"/>
              </w:rPr>
            </w:pPr>
          </w:p>
          <w:p w14:paraId="484C14E0" w14:textId="77777777" w:rsidR="00D57514" w:rsidRDefault="00D57514" w:rsidP="00D57514">
            <w:pPr>
              <w:spacing w:before="120" w:after="120"/>
              <w:ind w:firstLineChars="100" w:firstLine="220"/>
              <w:rPr>
                <w:rFonts w:eastAsia="Batang"/>
                <w:b/>
                <w:sz w:val="22"/>
                <w:szCs w:val="22"/>
                <w:lang w:eastAsia="ko-KR"/>
              </w:rPr>
            </w:pPr>
            <w:r>
              <w:rPr>
                <w:rFonts w:eastAsia="Batang"/>
                <w:b/>
                <w:sz w:val="22"/>
                <w:szCs w:val="22"/>
                <w:lang w:eastAsia="ko-KR"/>
              </w:rPr>
              <w:t xml:space="preserve">Proposal: </w:t>
            </w:r>
            <w:r>
              <w:rPr>
                <w:rFonts w:eastAsia="Batang"/>
                <w:b/>
                <w:sz w:val="22"/>
                <w:szCs w:val="22"/>
                <w:lang w:val="en-US" w:eastAsia="ko-KR"/>
              </w:rPr>
              <w:t xml:space="preserve">Send a reply LS to RAN2 to inform RAN1’s agreement in RAN1#103-e that the capability </w:t>
            </w:r>
            <w:r>
              <w:rPr>
                <w:rFonts w:eastAsia="Batang"/>
                <w:b/>
                <w:bCs/>
                <w:i/>
                <w:sz w:val="22"/>
                <w:szCs w:val="22"/>
                <w:lang w:eastAsia="ko-KR"/>
              </w:rPr>
              <w:t>extRA-ResponseWindow-r16</w:t>
            </w:r>
            <w:r>
              <w:rPr>
                <w:rFonts w:eastAsia="Batang"/>
                <w:b/>
                <w:sz w:val="22"/>
                <w:szCs w:val="22"/>
                <w:lang w:val="en-US" w:eastAsia="ko-KR"/>
              </w:rPr>
              <w:t xml:space="preserve"> (i.e., FG 10-2f) is optional for all scenarios and recommend the following TS 38.306 CR.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1"/>
              <w:gridCol w:w="1567"/>
              <w:gridCol w:w="1546"/>
              <w:gridCol w:w="1567"/>
              <w:gridCol w:w="1559"/>
            </w:tblGrid>
            <w:tr w:rsidR="00D57514" w14:paraId="07602099" w14:textId="77777777" w:rsidTr="00D57514">
              <w:tc>
                <w:tcPr>
                  <w:tcW w:w="3539" w:type="pct"/>
                  <w:tcBorders>
                    <w:top w:val="single" w:sz="4" w:space="0" w:color="auto"/>
                    <w:left w:val="single" w:sz="4" w:space="0" w:color="auto"/>
                    <w:bottom w:val="single" w:sz="4" w:space="0" w:color="auto"/>
                    <w:right w:val="single" w:sz="4" w:space="0" w:color="auto"/>
                  </w:tcBorders>
                  <w:hideMark/>
                </w:tcPr>
                <w:p w14:paraId="29C9A912"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Definitions for parameters</w:t>
                  </w:r>
                </w:p>
              </w:tc>
              <w:tc>
                <w:tcPr>
                  <w:tcW w:w="367" w:type="pct"/>
                  <w:tcBorders>
                    <w:top w:val="single" w:sz="4" w:space="0" w:color="auto"/>
                    <w:left w:val="single" w:sz="4" w:space="0" w:color="auto"/>
                    <w:bottom w:val="single" w:sz="4" w:space="0" w:color="auto"/>
                    <w:right w:val="single" w:sz="4" w:space="0" w:color="auto"/>
                  </w:tcBorders>
                  <w:hideMark/>
                </w:tcPr>
                <w:p w14:paraId="3867ED42"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Per</w:t>
                  </w:r>
                </w:p>
              </w:tc>
              <w:tc>
                <w:tcPr>
                  <w:tcW w:w="362" w:type="pct"/>
                  <w:tcBorders>
                    <w:top w:val="single" w:sz="4" w:space="0" w:color="auto"/>
                    <w:left w:val="single" w:sz="4" w:space="0" w:color="auto"/>
                    <w:bottom w:val="single" w:sz="4" w:space="0" w:color="auto"/>
                    <w:right w:val="single" w:sz="4" w:space="0" w:color="auto"/>
                  </w:tcBorders>
                  <w:hideMark/>
                </w:tcPr>
                <w:p w14:paraId="0605CF07"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M</w:t>
                  </w:r>
                </w:p>
              </w:tc>
              <w:tc>
                <w:tcPr>
                  <w:tcW w:w="367" w:type="pct"/>
                  <w:tcBorders>
                    <w:top w:val="single" w:sz="4" w:space="0" w:color="auto"/>
                    <w:left w:val="single" w:sz="4" w:space="0" w:color="auto"/>
                    <w:bottom w:val="single" w:sz="4" w:space="0" w:color="auto"/>
                    <w:right w:val="single" w:sz="4" w:space="0" w:color="auto"/>
                  </w:tcBorders>
                  <w:hideMark/>
                </w:tcPr>
                <w:p w14:paraId="27E3EF0D"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FDD-TDD DIFF</w:t>
                  </w:r>
                </w:p>
              </w:tc>
              <w:tc>
                <w:tcPr>
                  <w:tcW w:w="365" w:type="pct"/>
                  <w:tcBorders>
                    <w:top w:val="single" w:sz="4" w:space="0" w:color="auto"/>
                    <w:left w:val="single" w:sz="4" w:space="0" w:color="auto"/>
                    <w:bottom w:val="single" w:sz="4" w:space="0" w:color="auto"/>
                    <w:right w:val="single" w:sz="4" w:space="0" w:color="auto"/>
                  </w:tcBorders>
                  <w:hideMark/>
                </w:tcPr>
                <w:p w14:paraId="6E567F57"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FR1-FR2 DIFF</w:t>
                  </w:r>
                </w:p>
              </w:tc>
            </w:tr>
            <w:tr w:rsidR="00D57514" w14:paraId="662CA0EB" w14:textId="77777777" w:rsidTr="00D57514">
              <w:tc>
                <w:tcPr>
                  <w:tcW w:w="3539" w:type="pct"/>
                  <w:tcBorders>
                    <w:top w:val="single" w:sz="4" w:space="0" w:color="auto"/>
                    <w:left w:val="single" w:sz="4" w:space="0" w:color="auto"/>
                    <w:bottom w:val="single" w:sz="4" w:space="0" w:color="auto"/>
                    <w:right w:val="single" w:sz="4" w:space="0" w:color="auto"/>
                  </w:tcBorders>
                  <w:hideMark/>
                </w:tcPr>
                <w:p w14:paraId="0DCF47F4" w14:textId="77777777" w:rsidR="00D57514" w:rsidRDefault="00D57514" w:rsidP="00D57514">
                  <w:pPr>
                    <w:keepNext/>
                    <w:keepLines/>
                    <w:overflowPunct w:val="0"/>
                    <w:autoSpaceDE w:val="0"/>
                    <w:autoSpaceDN w:val="0"/>
                    <w:adjustRightInd w:val="0"/>
                    <w:textAlignment w:val="baseline"/>
                    <w:rPr>
                      <w:rFonts w:ascii="Arial" w:eastAsia="Times New Roman" w:hAnsi="Arial"/>
                      <w:b/>
                      <w:i/>
                      <w:sz w:val="18"/>
                    </w:rPr>
                  </w:pPr>
                  <w:r>
                    <w:rPr>
                      <w:rFonts w:ascii="Arial" w:eastAsia="Times New Roman" w:hAnsi="Arial"/>
                      <w:b/>
                      <w:i/>
                      <w:sz w:val="18"/>
                    </w:rPr>
                    <w:t>extRA-ResponseWindow-r16</w:t>
                  </w:r>
                </w:p>
                <w:p w14:paraId="64082239"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Indicates whether the UE supports the configuration of maximum length of RAR window with a value larger than 10ms and up to 40ms by decoding of the 2 LSBs of SFN in the DCI format 1_0 for 4-step RA type.</w:t>
                  </w:r>
                  <w:del w:id="7" w:author="김선욱/책임연구원/미래기술센터 C&amp;M표준(연)5G무선통신표준Task(seonwook.kim@lge.com)" w:date="2021-01-17T22:16:00Z">
                    <w:r>
                      <w:rPr>
                        <w:rFonts w:ascii="Arial" w:eastAsia="Times New Roman" w:hAnsi="Arial"/>
                        <w:sz w:val="18"/>
                      </w:rPr>
                      <w:delText xml:space="preserve"> Support of this feature is mandatory if the UE supports any of the deployment scenarios B, C, D and E in Annex B.3 of TS 38.300 [28].</w:delText>
                    </w:r>
                  </w:del>
                </w:p>
              </w:tc>
              <w:tc>
                <w:tcPr>
                  <w:tcW w:w="367" w:type="pct"/>
                  <w:tcBorders>
                    <w:top w:val="single" w:sz="4" w:space="0" w:color="auto"/>
                    <w:left w:val="single" w:sz="4" w:space="0" w:color="auto"/>
                    <w:bottom w:val="single" w:sz="4" w:space="0" w:color="auto"/>
                    <w:right w:val="single" w:sz="4" w:space="0" w:color="auto"/>
                  </w:tcBorders>
                  <w:hideMark/>
                </w:tcPr>
                <w:p w14:paraId="2715C298"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 xml:space="preserve">Band </w:t>
                  </w:r>
                </w:p>
              </w:tc>
              <w:tc>
                <w:tcPr>
                  <w:tcW w:w="362" w:type="pct"/>
                  <w:tcBorders>
                    <w:top w:val="single" w:sz="4" w:space="0" w:color="auto"/>
                    <w:left w:val="single" w:sz="4" w:space="0" w:color="auto"/>
                    <w:bottom w:val="single" w:sz="4" w:space="0" w:color="auto"/>
                    <w:right w:val="single" w:sz="4" w:space="0" w:color="auto"/>
                  </w:tcBorders>
                  <w:hideMark/>
                </w:tcPr>
                <w:p w14:paraId="08D70B8D"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del w:id="8" w:author="김선욱/책임연구원/미래기술센터 C&amp;M표준(연)5G무선통신표준Task(seonwook.kim@lge.com)" w:date="2021-01-17T22:15:00Z">
                    <w:r>
                      <w:rPr>
                        <w:rFonts w:ascii="Arial" w:eastAsia="Times New Roman" w:hAnsi="Arial"/>
                        <w:sz w:val="18"/>
                      </w:rPr>
                      <w:delText>CY</w:delText>
                    </w:r>
                  </w:del>
                  <w:ins w:id="9" w:author="김선욱/책임연구원/미래기술센터 C&amp;M표준(연)5G무선통신표준Task(seonwook.kim@lge.com)" w:date="2021-01-17T22:15:00Z">
                    <w:r>
                      <w:rPr>
                        <w:rFonts w:ascii="Arial" w:eastAsia="Times New Roman" w:hAnsi="Arial"/>
                        <w:sz w:val="18"/>
                      </w:rPr>
                      <w:t>No</w:t>
                    </w:r>
                  </w:ins>
                </w:p>
              </w:tc>
              <w:tc>
                <w:tcPr>
                  <w:tcW w:w="367" w:type="pct"/>
                  <w:tcBorders>
                    <w:top w:val="single" w:sz="4" w:space="0" w:color="auto"/>
                    <w:left w:val="single" w:sz="4" w:space="0" w:color="auto"/>
                    <w:bottom w:val="single" w:sz="4" w:space="0" w:color="auto"/>
                    <w:right w:val="single" w:sz="4" w:space="0" w:color="auto"/>
                  </w:tcBorders>
                  <w:hideMark/>
                </w:tcPr>
                <w:p w14:paraId="3CE2DAE4"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365" w:type="pct"/>
                  <w:tcBorders>
                    <w:top w:val="single" w:sz="4" w:space="0" w:color="auto"/>
                    <w:left w:val="single" w:sz="4" w:space="0" w:color="auto"/>
                    <w:bottom w:val="single" w:sz="4" w:space="0" w:color="auto"/>
                    <w:right w:val="single" w:sz="4" w:space="0" w:color="auto"/>
                  </w:tcBorders>
                  <w:hideMark/>
                </w:tcPr>
                <w:p w14:paraId="65F43F48"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r>
          </w:tbl>
          <w:p w14:paraId="6D117D8E" w14:textId="77777777" w:rsidR="00D57514" w:rsidRDefault="00D57514" w:rsidP="0074671D">
            <w:pPr>
              <w:rPr>
                <w:rFonts w:eastAsiaTheme="minorEastAsia"/>
                <w:noProof/>
              </w:rPr>
            </w:pPr>
          </w:p>
        </w:tc>
      </w:tr>
    </w:tbl>
    <w:p w14:paraId="0B6724E5" w14:textId="77777777" w:rsidR="0074671D" w:rsidRDefault="0074671D" w:rsidP="00D96F77">
      <w:pPr>
        <w:rPr>
          <w:rFonts w:ascii="Arial" w:eastAsia="Batang" w:hAnsi="Arial"/>
          <w:sz w:val="32"/>
          <w:szCs w:val="32"/>
          <w:lang w:val="en-US" w:eastAsia="ko-KR"/>
        </w:rPr>
      </w:pPr>
    </w:p>
    <w:p w14:paraId="57F022A1" w14:textId="78E1FD5C"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1E7CD4DC" w14:textId="54D3AEE1" w:rsidR="0074671D" w:rsidRDefault="0074671D" w:rsidP="00D96F77">
      <w:pPr>
        <w:rPr>
          <w:rFonts w:ascii="Arial" w:eastAsia="ＭＳ 明朝" w:hAnsi="Arial"/>
          <w:sz w:val="32"/>
          <w:szCs w:val="32"/>
        </w:rPr>
      </w:pPr>
    </w:p>
    <w:p w14:paraId="1B3FA7C8" w14:textId="77777777" w:rsidR="0016792D" w:rsidRPr="00AD5375" w:rsidRDefault="0016792D" w:rsidP="00EE444E">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74145EC6" w14:textId="3028ED57" w:rsidR="0016792D" w:rsidRPr="00F9228F" w:rsidRDefault="0016792D"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ask RAN2 to update the optionality of FG10-2f for UE supporting only FBE in any of scenarios</w:t>
      </w:r>
    </w:p>
    <w:p w14:paraId="57E8DBA8" w14:textId="6FAB2178" w:rsidR="0016792D" w:rsidRDefault="0016792D" w:rsidP="00D96F77">
      <w:pPr>
        <w:rPr>
          <w:rFonts w:ascii="Arial" w:eastAsia="ＭＳ 明朝" w:hAnsi="Arial"/>
          <w:sz w:val="32"/>
          <w:szCs w:val="32"/>
        </w:rPr>
      </w:pPr>
    </w:p>
    <w:p w14:paraId="132FE17F" w14:textId="74266122" w:rsidR="00EE444E" w:rsidRPr="00EE444E" w:rsidRDefault="00EE444E" w:rsidP="00D96F77">
      <w:pPr>
        <w:rPr>
          <w:rFonts w:ascii="Arial" w:eastAsia="ＭＳ 明朝" w:hAnsi="Arial"/>
          <w:sz w:val="32"/>
          <w:szCs w:val="32"/>
        </w:rPr>
      </w:pPr>
      <w:r>
        <w:rPr>
          <w:rFonts w:eastAsia="ＭＳ 明朝" w:cs="Batang"/>
          <w:sz w:val="22"/>
          <w:szCs w:val="22"/>
        </w:rPr>
        <w:t>In AI 5, following conclusion was made in the preparation phase of RAN1#104-e meeting with following companies’ views.</w:t>
      </w:r>
    </w:p>
    <w:p w14:paraId="3F4DA19E" w14:textId="77777777" w:rsidR="00EE444E" w:rsidRPr="006468E0" w:rsidRDefault="00EE444E" w:rsidP="00EE444E">
      <w:pPr>
        <w:rPr>
          <w:highlight w:val="yellow"/>
        </w:rPr>
      </w:pPr>
      <w:r w:rsidRPr="006468E0">
        <w:rPr>
          <w:highlight w:val="yellow"/>
        </w:rPr>
        <w:t>Conclusion:</w:t>
      </w:r>
    </w:p>
    <w:p w14:paraId="203DF6E7" w14:textId="77777777" w:rsidR="00EE444E" w:rsidRPr="006468E0" w:rsidRDefault="00EE444E" w:rsidP="00EE444E">
      <w:pPr>
        <w:pStyle w:val="aff6"/>
        <w:numPr>
          <w:ilvl w:val="0"/>
          <w:numId w:val="34"/>
        </w:numPr>
        <w:ind w:leftChars="0"/>
        <w:rPr>
          <w:highlight w:val="yellow"/>
        </w:rPr>
      </w:pPr>
      <w:r w:rsidRPr="006468E0">
        <w:rPr>
          <w:highlight w:val="yellow"/>
        </w:rPr>
        <w:t>Email discussion regarding LS in R1-2100019, including a possible reply LS if necessary, to be handled under 7.2.11</w:t>
      </w:r>
      <w:r>
        <w:rPr>
          <w:highlight w:val="yellow"/>
        </w:rPr>
        <w:t xml:space="preserve"> (name TBD, Qualcomm)</w:t>
      </w:r>
    </w:p>
    <w:p w14:paraId="75D6DD0C" w14:textId="7F695A0C" w:rsidR="00EE444E" w:rsidRDefault="00EE444E" w:rsidP="00D96F77">
      <w:pPr>
        <w:rPr>
          <w:rFonts w:ascii="Arial" w:eastAsia="ＭＳ 明朝" w:hAnsi="Arial"/>
          <w:sz w:val="32"/>
          <w:szCs w:val="32"/>
        </w:rPr>
      </w:pPr>
    </w:p>
    <w:tbl>
      <w:tblPr>
        <w:tblStyle w:val="aff4"/>
        <w:tblW w:w="5000" w:type="pct"/>
        <w:tblLook w:val="04A0" w:firstRow="1" w:lastRow="0" w:firstColumn="1" w:lastColumn="0" w:noHBand="0" w:noVBand="1"/>
      </w:tblPr>
      <w:tblGrid>
        <w:gridCol w:w="6481"/>
        <w:gridCol w:w="15899"/>
      </w:tblGrid>
      <w:tr w:rsidR="00EE444E" w:rsidRPr="00384EE9" w14:paraId="69AC9A64" w14:textId="77777777" w:rsidTr="00EE444E">
        <w:tc>
          <w:tcPr>
            <w:tcW w:w="1448" w:type="pct"/>
          </w:tcPr>
          <w:p w14:paraId="3C423ECD" w14:textId="77777777" w:rsidR="00EE444E" w:rsidRPr="00384EE9" w:rsidRDefault="00EE444E" w:rsidP="00BF786C">
            <w:pPr>
              <w:rPr>
                <w:b/>
                <w:bCs/>
              </w:rPr>
            </w:pPr>
            <w:r w:rsidRPr="00384EE9">
              <w:rPr>
                <w:b/>
                <w:bCs/>
              </w:rPr>
              <w:lastRenderedPageBreak/>
              <w:t>Company</w:t>
            </w:r>
          </w:p>
        </w:tc>
        <w:tc>
          <w:tcPr>
            <w:tcW w:w="3552" w:type="pct"/>
          </w:tcPr>
          <w:p w14:paraId="54700CEC" w14:textId="77777777" w:rsidR="00EE444E" w:rsidRPr="00384EE9" w:rsidRDefault="00EE444E" w:rsidP="00BF786C">
            <w:pPr>
              <w:rPr>
                <w:b/>
                <w:bCs/>
              </w:rPr>
            </w:pPr>
            <w:r w:rsidRPr="00384EE9">
              <w:rPr>
                <w:b/>
                <w:bCs/>
              </w:rPr>
              <w:t>Views</w:t>
            </w:r>
          </w:p>
        </w:tc>
      </w:tr>
      <w:tr w:rsidR="00EE444E" w14:paraId="6C2077EC" w14:textId="77777777" w:rsidTr="00EE444E">
        <w:tc>
          <w:tcPr>
            <w:tcW w:w="1448" w:type="pct"/>
          </w:tcPr>
          <w:p w14:paraId="1DABD44F" w14:textId="77777777" w:rsidR="00EE444E" w:rsidRDefault="00EE444E" w:rsidP="00BF786C">
            <w:r>
              <w:rPr>
                <w:rFonts w:eastAsia="Malgun Gothic" w:hint="eastAsia"/>
                <w:lang w:eastAsia="ko-KR"/>
              </w:rPr>
              <w:t>Samsung</w:t>
            </w:r>
          </w:p>
        </w:tc>
        <w:tc>
          <w:tcPr>
            <w:tcW w:w="3552" w:type="pct"/>
          </w:tcPr>
          <w:p w14:paraId="63FC9657" w14:textId="77777777" w:rsidR="00EE444E" w:rsidRDefault="00EE444E" w:rsidP="00BF786C">
            <w:r>
              <w:t>Agree with the initial assessment.</w:t>
            </w:r>
          </w:p>
        </w:tc>
      </w:tr>
      <w:tr w:rsidR="00EE444E" w14:paraId="4559EF66" w14:textId="77777777" w:rsidTr="00EE444E">
        <w:tc>
          <w:tcPr>
            <w:tcW w:w="1448" w:type="pct"/>
          </w:tcPr>
          <w:p w14:paraId="34A57D4A" w14:textId="77777777" w:rsidR="00EE444E" w:rsidRDefault="00EE444E" w:rsidP="00BF786C">
            <w:pPr>
              <w:rPr>
                <w:rFonts w:eastAsia="Malgun Gothic"/>
                <w:lang w:eastAsia="ko-KR"/>
              </w:rPr>
            </w:pPr>
            <w:r>
              <w:rPr>
                <w:rFonts w:eastAsia="Malgun Gothic"/>
                <w:lang w:eastAsia="ko-KR"/>
              </w:rPr>
              <w:t>Intel</w:t>
            </w:r>
          </w:p>
        </w:tc>
        <w:tc>
          <w:tcPr>
            <w:tcW w:w="3552" w:type="pct"/>
          </w:tcPr>
          <w:p w14:paraId="4BC450BB" w14:textId="77777777" w:rsidR="00EE444E" w:rsidRDefault="00EE444E" w:rsidP="00BF786C">
            <w:r>
              <w:t>We don’t think it is necessary to be discussed. We just need to note RAN2 agreement and RAN2’s CR.</w:t>
            </w:r>
          </w:p>
        </w:tc>
      </w:tr>
      <w:tr w:rsidR="00EE444E" w14:paraId="4BF60974" w14:textId="77777777" w:rsidTr="00EE444E">
        <w:tc>
          <w:tcPr>
            <w:tcW w:w="1448" w:type="pct"/>
          </w:tcPr>
          <w:p w14:paraId="2641F140" w14:textId="77777777" w:rsidR="00EE444E" w:rsidRDefault="00EE444E" w:rsidP="00BF786C">
            <w:pPr>
              <w:rPr>
                <w:lang w:eastAsia="zh-CN"/>
              </w:rPr>
            </w:pPr>
            <w:r>
              <w:rPr>
                <w:rFonts w:hint="eastAsia"/>
                <w:lang w:eastAsia="zh-CN"/>
              </w:rPr>
              <w:t>v</w:t>
            </w:r>
            <w:r>
              <w:rPr>
                <w:lang w:eastAsia="zh-CN"/>
              </w:rPr>
              <w:t>ivo</w:t>
            </w:r>
          </w:p>
        </w:tc>
        <w:tc>
          <w:tcPr>
            <w:tcW w:w="3552" w:type="pct"/>
          </w:tcPr>
          <w:p w14:paraId="4AD0EBE2" w14:textId="77777777" w:rsidR="00EE444E" w:rsidRDefault="00EE444E" w:rsidP="00BF786C">
            <w:r>
              <w:rPr>
                <w:rFonts w:hint="eastAsia"/>
                <w:lang w:eastAsia="zh-CN"/>
              </w:rPr>
              <w:t>A</w:t>
            </w:r>
            <w:r>
              <w:rPr>
                <w:lang w:eastAsia="zh-CN"/>
              </w:rPr>
              <w:t>gree with Chairman’s initial assessment</w:t>
            </w:r>
          </w:p>
        </w:tc>
      </w:tr>
      <w:tr w:rsidR="00EE444E" w14:paraId="76E291CE" w14:textId="77777777" w:rsidTr="00EE444E">
        <w:tc>
          <w:tcPr>
            <w:tcW w:w="1448" w:type="pct"/>
          </w:tcPr>
          <w:p w14:paraId="38D58481" w14:textId="77777777" w:rsidR="00EE444E" w:rsidRDefault="00EE444E" w:rsidP="00BF786C">
            <w:pPr>
              <w:rPr>
                <w:lang w:eastAsia="zh-CN"/>
              </w:rPr>
            </w:pPr>
            <w:r>
              <w:rPr>
                <w:rFonts w:eastAsia="ＭＳ 明朝" w:hint="eastAsia"/>
              </w:rPr>
              <w:t>N</w:t>
            </w:r>
            <w:r>
              <w:rPr>
                <w:rFonts w:eastAsia="ＭＳ 明朝"/>
              </w:rPr>
              <w:t>TT DOCOMO</w:t>
            </w:r>
          </w:p>
        </w:tc>
        <w:tc>
          <w:tcPr>
            <w:tcW w:w="3552" w:type="pct"/>
          </w:tcPr>
          <w:p w14:paraId="724908C6" w14:textId="77777777" w:rsidR="00EE444E" w:rsidRDefault="00EE444E" w:rsidP="00BF786C">
            <w:pPr>
              <w:rPr>
                <w:lang w:eastAsia="zh-CN"/>
              </w:rPr>
            </w:pPr>
            <w:r>
              <w:rPr>
                <w:rFonts w:hint="eastAsia"/>
                <w:lang w:eastAsia="zh-CN"/>
              </w:rPr>
              <w:t>A</w:t>
            </w:r>
            <w:r>
              <w:rPr>
                <w:lang w:eastAsia="zh-CN"/>
              </w:rPr>
              <w:t>gree with Chairman’s initial assessment, and this issue is captured as candidate discussion topic for NRU UE features in 7.2.11 summary. Same as here, there are different views among companies in NRU UE feature summary in 7.2.11 whether RAN1 need to discuss this issue or just need to note the RAN2 LS.</w:t>
            </w:r>
          </w:p>
        </w:tc>
      </w:tr>
      <w:tr w:rsidR="00EE444E" w14:paraId="761FD9EC" w14:textId="77777777" w:rsidTr="00EE444E">
        <w:tc>
          <w:tcPr>
            <w:tcW w:w="1448" w:type="pct"/>
          </w:tcPr>
          <w:p w14:paraId="6D009208" w14:textId="77777777" w:rsidR="00EE444E" w:rsidRDefault="00EE444E" w:rsidP="00BF786C">
            <w:pPr>
              <w:rPr>
                <w:rFonts w:eastAsia="ＭＳ 明朝"/>
              </w:rPr>
            </w:pPr>
            <w:r>
              <w:rPr>
                <w:rFonts w:eastAsia="Malgun Gothic" w:hint="eastAsia"/>
                <w:lang w:eastAsia="ko-KR"/>
              </w:rPr>
              <w:t>ZTE</w:t>
            </w:r>
          </w:p>
        </w:tc>
        <w:tc>
          <w:tcPr>
            <w:tcW w:w="3552" w:type="pct"/>
          </w:tcPr>
          <w:p w14:paraId="49EF2309" w14:textId="77777777" w:rsidR="00EE444E" w:rsidRDefault="00EE444E" w:rsidP="00BF786C">
            <w:pPr>
              <w:rPr>
                <w:lang w:eastAsia="zh-CN"/>
              </w:rPr>
            </w:pPr>
            <w:r>
              <w:rPr>
                <w:rFonts w:hint="eastAsia"/>
                <w:lang w:eastAsia="zh-CN"/>
              </w:rPr>
              <w:t>A</w:t>
            </w:r>
            <w:r>
              <w:rPr>
                <w:lang w:eastAsia="zh-CN"/>
              </w:rPr>
              <w:t xml:space="preserve">gree with the </w:t>
            </w:r>
            <w:proofErr w:type="spellStart"/>
            <w:r>
              <w:rPr>
                <w:lang w:eastAsia="zh-CN"/>
              </w:rPr>
              <w:t>intitial</w:t>
            </w:r>
            <w:proofErr w:type="spellEnd"/>
            <w:r>
              <w:rPr>
                <w:lang w:eastAsia="zh-CN"/>
              </w:rPr>
              <w:t xml:space="preserve"> assessment</w:t>
            </w:r>
          </w:p>
        </w:tc>
      </w:tr>
      <w:tr w:rsidR="00EE444E" w14:paraId="1068C218" w14:textId="77777777" w:rsidTr="00EE444E">
        <w:tc>
          <w:tcPr>
            <w:tcW w:w="1448" w:type="pct"/>
          </w:tcPr>
          <w:p w14:paraId="3EF821C7" w14:textId="77777777" w:rsidR="00EE444E" w:rsidRDefault="00EE444E" w:rsidP="00BF786C">
            <w:pPr>
              <w:rPr>
                <w:rFonts w:eastAsia="Malgun Gothic"/>
                <w:lang w:eastAsia="ko-KR"/>
              </w:rPr>
            </w:pPr>
            <w:r>
              <w:rPr>
                <w:rFonts w:eastAsia="Malgun Gothic"/>
                <w:lang w:eastAsia="ko-KR"/>
              </w:rPr>
              <w:t>Nokia</w:t>
            </w:r>
          </w:p>
        </w:tc>
        <w:tc>
          <w:tcPr>
            <w:tcW w:w="3552" w:type="pct"/>
          </w:tcPr>
          <w:p w14:paraId="5034B0A0" w14:textId="77777777" w:rsidR="00EE444E" w:rsidRDefault="00EE444E" w:rsidP="00BF786C">
            <w:pPr>
              <w:rPr>
                <w:lang w:eastAsia="zh-CN"/>
              </w:rPr>
            </w:pPr>
            <w:r>
              <w:rPr>
                <w:lang w:eastAsia="zh-CN"/>
              </w:rPr>
              <w:t xml:space="preserve">Agree with Intel, </w:t>
            </w:r>
            <w:proofErr w:type="gramStart"/>
            <w:r>
              <w:rPr>
                <w:lang w:eastAsia="zh-CN"/>
              </w:rPr>
              <w:t>Should</w:t>
            </w:r>
            <w:proofErr w:type="gramEnd"/>
            <w:r>
              <w:rPr>
                <w:lang w:eastAsia="zh-CN"/>
              </w:rPr>
              <w:t xml:space="preserve"> suffice that RAN1 just notes the RAN2 LS, but this can be of course confirmed in the NR-U UE features if there is a desire to do so.</w:t>
            </w:r>
          </w:p>
        </w:tc>
      </w:tr>
      <w:tr w:rsidR="00EE444E" w14:paraId="4773325B" w14:textId="77777777" w:rsidTr="00EE444E">
        <w:tc>
          <w:tcPr>
            <w:tcW w:w="1448" w:type="pct"/>
          </w:tcPr>
          <w:p w14:paraId="1DEACFA3" w14:textId="77777777" w:rsidR="00EE444E" w:rsidRDefault="00EE444E" w:rsidP="00BF786C">
            <w:pPr>
              <w:rPr>
                <w:rFonts w:eastAsia="Malgun Gothic"/>
                <w:lang w:eastAsia="ko-KR"/>
              </w:rPr>
            </w:pPr>
            <w:r>
              <w:rPr>
                <w:rFonts w:eastAsia="Malgun Gothic"/>
                <w:lang w:eastAsia="ko-KR"/>
              </w:rPr>
              <w:t>MediaTek</w:t>
            </w:r>
          </w:p>
        </w:tc>
        <w:tc>
          <w:tcPr>
            <w:tcW w:w="3552" w:type="pct"/>
          </w:tcPr>
          <w:p w14:paraId="542C6D8A" w14:textId="77777777" w:rsidR="00EE444E" w:rsidRDefault="00EE444E" w:rsidP="00BF786C">
            <w:pPr>
              <w:rPr>
                <w:lang w:eastAsia="zh-CN"/>
              </w:rPr>
            </w:pPr>
            <w:r>
              <w:t>Agree with the initial assessment.</w:t>
            </w:r>
          </w:p>
        </w:tc>
      </w:tr>
      <w:tr w:rsidR="00EE444E" w14:paraId="03931782" w14:textId="77777777" w:rsidTr="00EE444E">
        <w:tc>
          <w:tcPr>
            <w:tcW w:w="1448" w:type="pct"/>
          </w:tcPr>
          <w:p w14:paraId="295FA421" w14:textId="77777777" w:rsidR="00EE444E" w:rsidRDefault="00EE444E" w:rsidP="00BF786C">
            <w:pPr>
              <w:rPr>
                <w:rFonts w:eastAsia="Malgun Gothic"/>
                <w:lang w:eastAsia="ko-KR"/>
              </w:rPr>
            </w:pPr>
            <w:r>
              <w:rPr>
                <w:rFonts w:eastAsia="Malgun Gothic" w:hint="eastAsia"/>
                <w:lang w:eastAsia="ko-KR"/>
              </w:rPr>
              <w:t>LG Electronics</w:t>
            </w:r>
          </w:p>
        </w:tc>
        <w:tc>
          <w:tcPr>
            <w:tcW w:w="3552" w:type="pct"/>
          </w:tcPr>
          <w:p w14:paraId="55283C03" w14:textId="77777777" w:rsidR="00EE444E" w:rsidRDefault="00EE444E" w:rsidP="00BF786C">
            <w:r>
              <w:t>Agree with the initial assessment.</w:t>
            </w:r>
          </w:p>
        </w:tc>
      </w:tr>
      <w:tr w:rsidR="00EE444E" w14:paraId="4906B465" w14:textId="77777777" w:rsidTr="00EE444E">
        <w:tc>
          <w:tcPr>
            <w:tcW w:w="1448" w:type="pct"/>
          </w:tcPr>
          <w:p w14:paraId="3CF99697" w14:textId="77777777" w:rsidR="00EE444E" w:rsidRDefault="00EE444E" w:rsidP="00BF786C">
            <w:pPr>
              <w:rPr>
                <w:rFonts w:eastAsia="Malgun Gothic"/>
                <w:lang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552" w:type="pct"/>
          </w:tcPr>
          <w:p w14:paraId="4E12F9D1" w14:textId="77777777" w:rsidR="00EE444E" w:rsidRDefault="00EE444E" w:rsidP="00BF786C">
            <w:r>
              <w:t>Agree with the initial assessment.</w:t>
            </w:r>
          </w:p>
        </w:tc>
      </w:tr>
      <w:tr w:rsidR="00EE444E" w14:paraId="028D948F" w14:textId="77777777" w:rsidTr="00EE444E">
        <w:tc>
          <w:tcPr>
            <w:tcW w:w="1448" w:type="pct"/>
          </w:tcPr>
          <w:p w14:paraId="21436EFE" w14:textId="77777777" w:rsidR="00EE444E" w:rsidRDefault="00EE444E" w:rsidP="00BF786C">
            <w:pPr>
              <w:rPr>
                <w:rFonts w:eastAsiaTheme="minorEastAsia"/>
                <w:lang w:eastAsia="zh-CN"/>
              </w:rPr>
            </w:pPr>
            <w:r>
              <w:rPr>
                <w:rFonts w:eastAsiaTheme="minorEastAsia"/>
                <w:lang w:eastAsia="zh-CN"/>
              </w:rPr>
              <w:t>FUTUREWEI</w:t>
            </w:r>
          </w:p>
        </w:tc>
        <w:tc>
          <w:tcPr>
            <w:tcW w:w="3552" w:type="pct"/>
          </w:tcPr>
          <w:p w14:paraId="3305DA1F" w14:textId="77777777" w:rsidR="00EE444E" w:rsidRDefault="00EE444E" w:rsidP="00BF786C">
            <w:r>
              <w:t>Agree with Intel and Nokia</w:t>
            </w:r>
          </w:p>
        </w:tc>
      </w:tr>
    </w:tbl>
    <w:p w14:paraId="07B07294" w14:textId="172840C1" w:rsidR="00EE444E" w:rsidRPr="00EE444E" w:rsidRDefault="00EE444E" w:rsidP="00D96F77">
      <w:pPr>
        <w:rPr>
          <w:rFonts w:ascii="Arial" w:eastAsia="ＭＳ 明朝" w:hAnsi="Arial"/>
          <w:sz w:val="32"/>
          <w:szCs w:val="32"/>
        </w:rPr>
      </w:pPr>
    </w:p>
    <w:p w14:paraId="7E48ED4C" w14:textId="77777777" w:rsidR="00EE444E" w:rsidRDefault="00EE444E" w:rsidP="00D96F77">
      <w:pPr>
        <w:rPr>
          <w:rFonts w:ascii="Arial" w:eastAsia="ＭＳ 明朝" w:hAnsi="Arial"/>
          <w:sz w:val="32"/>
          <w:szCs w:val="32"/>
        </w:rPr>
      </w:pPr>
    </w:p>
    <w:p w14:paraId="0849B8B7" w14:textId="3A591EAF" w:rsidR="00EE444E" w:rsidRDefault="00EE444E" w:rsidP="00EE444E">
      <w:pPr>
        <w:rPr>
          <w:rFonts w:eastAsia="ＭＳ 明朝" w:cs="Batang"/>
          <w:sz w:val="22"/>
          <w:szCs w:val="22"/>
        </w:rPr>
      </w:pPr>
      <w:r>
        <w:rPr>
          <w:rFonts w:eastAsia="ＭＳ 明朝" w:cs="Batang"/>
          <w:sz w:val="22"/>
          <w:szCs w:val="22"/>
        </w:rPr>
        <w:t>Companies’ views in the contributions and above table can be summarized as below.</w:t>
      </w:r>
    </w:p>
    <w:p w14:paraId="0F3FECCC" w14:textId="65958FC1" w:rsidR="00EE444E" w:rsidRPr="00D168BF" w:rsidRDefault="00EE444E" w:rsidP="00EE444E">
      <w:pPr>
        <w:pStyle w:val="aff6"/>
        <w:numPr>
          <w:ilvl w:val="0"/>
          <w:numId w:val="27"/>
        </w:numPr>
        <w:ind w:leftChars="0"/>
        <w:rPr>
          <w:rFonts w:eastAsia="ＭＳ 明朝" w:cs="Batang"/>
          <w:sz w:val="22"/>
          <w:szCs w:val="22"/>
        </w:rPr>
      </w:pPr>
      <w:r>
        <w:rPr>
          <w:rFonts w:eastAsia="ＭＳ 明朝" w:cs="Batang"/>
          <w:b/>
          <w:bCs/>
          <w:sz w:val="22"/>
          <w:szCs w:val="22"/>
        </w:rPr>
        <w:t xml:space="preserve">Just note RAN2 LS and confirm RAN2 agreement that FG10-2f is optional </w:t>
      </w:r>
      <w:r w:rsidRPr="00EE444E">
        <w:rPr>
          <w:rFonts w:eastAsia="ＭＳ 明朝" w:cs="Batang"/>
          <w:b/>
          <w:bCs/>
          <w:sz w:val="22"/>
          <w:szCs w:val="22"/>
        </w:rPr>
        <w:t>only for the UEs which do not support non-CA deployment scenarios, corresponding to scenarios B, C, D, or E in Annex B.3 of TS 38.300</w:t>
      </w:r>
    </w:p>
    <w:p w14:paraId="226BF6F3" w14:textId="4FBECBAD" w:rsidR="00EE444E" w:rsidRPr="00EE444E" w:rsidRDefault="00EE444E" w:rsidP="00EE444E">
      <w:pPr>
        <w:pStyle w:val="aff6"/>
        <w:numPr>
          <w:ilvl w:val="1"/>
          <w:numId w:val="27"/>
        </w:numPr>
        <w:ind w:leftChars="0"/>
        <w:rPr>
          <w:rFonts w:eastAsia="ＭＳ 明朝" w:cs="Batang"/>
          <w:sz w:val="22"/>
          <w:szCs w:val="22"/>
        </w:rPr>
      </w:pPr>
      <w:r>
        <w:rPr>
          <w:rFonts w:eastAsia="ＭＳ 明朝" w:cs="Batang"/>
          <w:b/>
          <w:bCs/>
          <w:sz w:val="22"/>
          <w:szCs w:val="22"/>
        </w:rPr>
        <w:t>Support: Intel, Nokia, FUTUREWEI</w:t>
      </w:r>
    </w:p>
    <w:p w14:paraId="78F5CEEE" w14:textId="6C7A33FA" w:rsidR="00EE444E" w:rsidRPr="00EE444E" w:rsidRDefault="00EE444E" w:rsidP="00EE444E">
      <w:pPr>
        <w:pStyle w:val="aff6"/>
        <w:numPr>
          <w:ilvl w:val="0"/>
          <w:numId w:val="27"/>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end LS reply to RAN2 to update the optionality of FG10-2f that FG10-2f is optional for all scenarios (as already agreed in RAN1)</w:t>
      </w:r>
    </w:p>
    <w:p w14:paraId="6DA88D6A" w14:textId="418AE5AA" w:rsidR="00EE444E" w:rsidRPr="00EE444E" w:rsidRDefault="00EE444E" w:rsidP="00EE444E">
      <w:pPr>
        <w:pStyle w:val="aff6"/>
        <w:numPr>
          <w:ilvl w:val="1"/>
          <w:numId w:val="27"/>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LG</w:t>
      </w:r>
    </w:p>
    <w:p w14:paraId="239A32FF" w14:textId="2CB3A893" w:rsidR="00EE444E" w:rsidRPr="00EE444E" w:rsidRDefault="00EE444E" w:rsidP="00EE444E">
      <w:pPr>
        <w:pStyle w:val="aff6"/>
        <w:numPr>
          <w:ilvl w:val="0"/>
          <w:numId w:val="27"/>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end LS reply to RAN2 to update the optionality of FG10-2f that FG10-2f is optional for UE supporting only FBE in any of scenarios</w:t>
      </w:r>
    </w:p>
    <w:p w14:paraId="08997637" w14:textId="6861929C" w:rsidR="00EE444E" w:rsidRPr="00EE444E" w:rsidRDefault="00EE444E" w:rsidP="00EE444E">
      <w:pPr>
        <w:pStyle w:val="aff6"/>
        <w:numPr>
          <w:ilvl w:val="1"/>
          <w:numId w:val="27"/>
        </w:numPr>
        <w:ind w:leftChars="0"/>
        <w:rPr>
          <w:rFonts w:eastAsia="ＭＳ 明朝" w:cs="Batang"/>
          <w:b/>
          <w:bCs/>
          <w:sz w:val="22"/>
          <w:szCs w:val="22"/>
        </w:rPr>
      </w:pPr>
      <w:r w:rsidRPr="00EE444E">
        <w:rPr>
          <w:rFonts w:eastAsia="ＭＳ 明朝" w:cs="Batang" w:hint="eastAsia"/>
          <w:b/>
          <w:bCs/>
          <w:sz w:val="22"/>
          <w:szCs w:val="22"/>
        </w:rPr>
        <w:t>S</w:t>
      </w:r>
      <w:r w:rsidRPr="00EE444E">
        <w:rPr>
          <w:rFonts w:eastAsia="ＭＳ 明朝" w:cs="Batang"/>
          <w:b/>
          <w:bCs/>
          <w:sz w:val="22"/>
          <w:szCs w:val="22"/>
        </w:rPr>
        <w:t xml:space="preserve">upport: </w:t>
      </w:r>
      <w:r>
        <w:rPr>
          <w:rFonts w:eastAsia="ＭＳ 明朝" w:cs="Batang"/>
          <w:b/>
          <w:bCs/>
          <w:sz w:val="22"/>
          <w:szCs w:val="22"/>
        </w:rPr>
        <w:t>Ericsson</w:t>
      </w:r>
    </w:p>
    <w:p w14:paraId="48192914" w14:textId="77CE923F" w:rsidR="00EE444E" w:rsidRDefault="00EE444E" w:rsidP="00D96F77">
      <w:pPr>
        <w:rPr>
          <w:rFonts w:ascii="Arial" w:eastAsia="ＭＳ 明朝" w:hAnsi="Arial"/>
          <w:sz w:val="32"/>
          <w:szCs w:val="32"/>
        </w:rPr>
      </w:pPr>
    </w:p>
    <w:p w14:paraId="46AD61E6" w14:textId="5FD65705" w:rsidR="00EE444E" w:rsidRDefault="00EE444E" w:rsidP="00EE444E">
      <w:pPr>
        <w:rPr>
          <w:rFonts w:eastAsia="ＭＳ 明朝" w:cs="Batang"/>
          <w:sz w:val="22"/>
          <w:szCs w:val="22"/>
        </w:rPr>
      </w:pPr>
      <w:r>
        <w:rPr>
          <w:rFonts w:eastAsia="ＭＳ 明朝" w:cs="Batang"/>
          <w:sz w:val="22"/>
          <w:szCs w:val="22"/>
        </w:rPr>
        <w:t>Based on above, following FL proposal can be made.</w:t>
      </w:r>
    </w:p>
    <w:p w14:paraId="04919B83" w14:textId="77777777" w:rsidR="00EE444E" w:rsidRPr="00B96804" w:rsidRDefault="00EE444E" w:rsidP="00EE444E">
      <w:pPr>
        <w:rPr>
          <w:rFonts w:eastAsia="ＭＳ 明朝" w:cs="Batang"/>
          <w:sz w:val="22"/>
          <w:szCs w:val="22"/>
        </w:rPr>
      </w:pPr>
    </w:p>
    <w:p w14:paraId="610793BB" w14:textId="77777777" w:rsidR="00EE444E" w:rsidRPr="000C54CC" w:rsidRDefault="00EE444E" w:rsidP="005019F6">
      <w:pPr>
        <w:rPr>
          <w:rFonts w:eastAsia="ＭＳ 明朝" w:cs="Batang"/>
          <w:b/>
          <w:bCs/>
          <w:sz w:val="22"/>
          <w:szCs w:val="22"/>
        </w:rPr>
      </w:pPr>
      <w:r w:rsidRPr="000C54CC">
        <w:rPr>
          <w:rFonts w:eastAsia="ＭＳ 明朝" w:cs="Batang"/>
          <w:b/>
          <w:bCs/>
          <w:sz w:val="22"/>
          <w:szCs w:val="22"/>
        </w:rPr>
        <w:t>FL proposal 1:</w:t>
      </w:r>
    </w:p>
    <w:p w14:paraId="7ABB4E0A" w14:textId="2FEADA17" w:rsidR="00EE444E" w:rsidRDefault="00EE444E" w:rsidP="00EE444E">
      <w:pPr>
        <w:pStyle w:val="aff6"/>
        <w:numPr>
          <w:ilvl w:val="0"/>
          <w:numId w:val="29"/>
        </w:numPr>
        <w:spacing w:after="160" w:line="259" w:lineRule="auto"/>
        <w:ind w:leftChars="0"/>
        <w:rPr>
          <w:rFonts w:eastAsia="ＭＳ 明朝" w:cs="Batang"/>
          <w:sz w:val="22"/>
          <w:szCs w:val="22"/>
        </w:rPr>
      </w:pPr>
      <w:r>
        <w:rPr>
          <w:rFonts w:eastAsia="ＭＳ 明朝" w:cs="Batang"/>
          <w:b/>
          <w:bCs/>
          <w:iCs/>
          <w:sz w:val="22"/>
          <w:szCs w:val="22"/>
          <w:lang w:val="en-US"/>
        </w:rPr>
        <w:t>Adopt one of following alternatives</w:t>
      </w:r>
    </w:p>
    <w:p w14:paraId="121282E3" w14:textId="551A3F92" w:rsidR="00EE444E" w:rsidRPr="00D168BF" w:rsidRDefault="00EE444E" w:rsidP="00EE444E">
      <w:pPr>
        <w:pStyle w:val="aff6"/>
        <w:numPr>
          <w:ilvl w:val="1"/>
          <w:numId w:val="29"/>
        </w:numPr>
        <w:ind w:leftChars="0"/>
        <w:rPr>
          <w:rFonts w:eastAsia="ＭＳ 明朝" w:cs="Batang"/>
          <w:sz w:val="22"/>
          <w:szCs w:val="22"/>
        </w:rPr>
      </w:pPr>
      <w:r>
        <w:rPr>
          <w:rFonts w:eastAsia="ＭＳ 明朝" w:cs="Batang"/>
          <w:b/>
          <w:bCs/>
          <w:sz w:val="22"/>
          <w:szCs w:val="22"/>
        </w:rPr>
        <w:t xml:space="preserve">Alt.1: Note RAN2 LS and confirm RAN2 agreement that FG10-2f is optional </w:t>
      </w:r>
      <w:r w:rsidRPr="00EE444E">
        <w:rPr>
          <w:rFonts w:eastAsia="ＭＳ 明朝" w:cs="Batang"/>
          <w:b/>
          <w:bCs/>
          <w:sz w:val="22"/>
          <w:szCs w:val="22"/>
        </w:rPr>
        <w:t>only for the UEs which do not support non-CA deployment scenarios, corresponding to scenarios B, C, D, or E in Annex B.3 of TS 38.300</w:t>
      </w:r>
    </w:p>
    <w:p w14:paraId="414E8DD0" w14:textId="1BE7D4D5" w:rsidR="00EE444E" w:rsidRPr="00EE444E" w:rsidRDefault="00EE444E" w:rsidP="00EE444E">
      <w:pPr>
        <w:pStyle w:val="aff6"/>
        <w:numPr>
          <w:ilvl w:val="1"/>
          <w:numId w:val="29"/>
        </w:numPr>
        <w:ind w:leftChars="0"/>
        <w:rPr>
          <w:rFonts w:eastAsia="ＭＳ 明朝" w:cs="Batang"/>
          <w:sz w:val="22"/>
          <w:szCs w:val="22"/>
        </w:rPr>
      </w:pPr>
      <w:r>
        <w:rPr>
          <w:rFonts w:eastAsia="ＭＳ 明朝" w:cs="Batang"/>
          <w:b/>
          <w:bCs/>
          <w:sz w:val="22"/>
          <w:szCs w:val="22"/>
        </w:rPr>
        <w:t xml:space="preserve">Alt.2: </w:t>
      </w:r>
      <w:r>
        <w:rPr>
          <w:rFonts w:eastAsia="ＭＳ 明朝" w:cs="Batang" w:hint="eastAsia"/>
          <w:b/>
          <w:bCs/>
          <w:sz w:val="22"/>
          <w:szCs w:val="22"/>
        </w:rPr>
        <w:t>S</w:t>
      </w:r>
      <w:r>
        <w:rPr>
          <w:rFonts w:eastAsia="ＭＳ 明朝" w:cs="Batang"/>
          <w:b/>
          <w:bCs/>
          <w:sz w:val="22"/>
          <w:szCs w:val="22"/>
        </w:rPr>
        <w:t>end LS reply to RAN2 to update the optionality of FG10-2f that FG10-2f is optional for all scenarios</w:t>
      </w:r>
    </w:p>
    <w:p w14:paraId="78536178" w14:textId="60E66444" w:rsidR="00EE444E" w:rsidRPr="00EE444E" w:rsidRDefault="00EE444E" w:rsidP="00EE444E">
      <w:pPr>
        <w:pStyle w:val="aff6"/>
        <w:numPr>
          <w:ilvl w:val="1"/>
          <w:numId w:val="29"/>
        </w:numPr>
        <w:ind w:leftChars="0"/>
        <w:rPr>
          <w:rFonts w:eastAsia="ＭＳ 明朝" w:cs="Batang"/>
          <w:sz w:val="22"/>
          <w:szCs w:val="22"/>
        </w:rPr>
      </w:pPr>
      <w:r>
        <w:rPr>
          <w:rFonts w:eastAsia="ＭＳ 明朝" w:cs="Batang"/>
          <w:b/>
          <w:bCs/>
          <w:sz w:val="22"/>
          <w:szCs w:val="22"/>
        </w:rPr>
        <w:t xml:space="preserve">Alt.3: </w:t>
      </w:r>
      <w:r>
        <w:rPr>
          <w:rFonts w:eastAsia="ＭＳ 明朝" w:cs="Batang" w:hint="eastAsia"/>
          <w:b/>
          <w:bCs/>
          <w:sz w:val="22"/>
          <w:szCs w:val="22"/>
        </w:rPr>
        <w:t>S</w:t>
      </w:r>
      <w:r>
        <w:rPr>
          <w:rFonts w:eastAsia="ＭＳ 明朝" w:cs="Batang"/>
          <w:b/>
          <w:bCs/>
          <w:sz w:val="22"/>
          <w:szCs w:val="22"/>
        </w:rPr>
        <w:t>end LS reply to RAN2 to update the optionality of FG10-2f that FG10-2f is optional for UE supporting only FBE in any of scenarios</w:t>
      </w:r>
    </w:p>
    <w:p w14:paraId="4ACD7279" w14:textId="216A1C91" w:rsidR="00EE444E" w:rsidRDefault="00EE444E" w:rsidP="00D96F77">
      <w:pPr>
        <w:rPr>
          <w:rFonts w:ascii="Arial" w:eastAsia="ＭＳ 明朝" w:hAnsi="Arial"/>
          <w:sz w:val="32"/>
          <w:szCs w:val="32"/>
        </w:rPr>
      </w:pPr>
    </w:p>
    <w:p w14:paraId="0B490BCF" w14:textId="77777777" w:rsidR="00EE444E" w:rsidRDefault="00EE444E" w:rsidP="00EE444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C56AB17" w14:textId="77777777" w:rsidR="00EE444E" w:rsidRDefault="00EE444E" w:rsidP="00EE444E">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EE444E" w14:paraId="28E057FE" w14:textId="77777777" w:rsidTr="00BF786C">
        <w:tc>
          <w:tcPr>
            <w:tcW w:w="569" w:type="pct"/>
            <w:shd w:val="clear" w:color="auto" w:fill="F2F2F2" w:themeFill="background1" w:themeFillShade="F2"/>
          </w:tcPr>
          <w:p w14:paraId="73EE4F3E" w14:textId="77777777" w:rsidR="00EE444E" w:rsidRDefault="00EE444E" w:rsidP="00BF786C">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862FF14" w14:textId="77777777" w:rsidR="00EE444E" w:rsidRDefault="00EE444E" w:rsidP="00BF786C">
            <w:pPr>
              <w:spacing w:afterLines="50" w:after="120"/>
              <w:jc w:val="both"/>
              <w:rPr>
                <w:sz w:val="22"/>
              </w:rPr>
            </w:pPr>
            <w:r>
              <w:rPr>
                <w:rFonts w:hint="eastAsia"/>
                <w:sz w:val="22"/>
              </w:rPr>
              <w:t>C</w:t>
            </w:r>
            <w:r>
              <w:rPr>
                <w:sz w:val="22"/>
              </w:rPr>
              <w:t>omment</w:t>
            </w:r>
          </w:p>
        </w:tc>
      </w:tr>
      <w:tr w:rsidR="00EE444E" w14:paraId="5C16BE65" w14:textId="77777777" w:rsidTr="00BF786C">
        <w:tc>
          <w:tcPr>
            <w:tcW w:w="569" w:type="pct"/>
          </w:tcPr>
          <w:p w14:paraId="419C67D1" w14:textId="5221775B" w:rsidR="00EE444E" w:rsidRDefault="00BF786C" w:rsidP="00BF786C">
            <w:pPr>
              <w:spacing w:afterLines="50" w:after="120"/>
              <w:jc w:val="both"/>
              <w:rPr>
                <w:sz w:val="22"/>
              </w:rPr>
            </w:pPr>
            <w:r>
              <w:rPr>
                <w:sz w:val="22"/>
              </w:rPr>
              <w:t>DOCOMO</w:t>
            </w:r>
          </w:p>
        </w:tc>
        <w:tc>
          <w:tcPr>
            <w:tcW w:w="4431" w:type="pct"/>
          </w:tcPr>
          <w:p w14:paraId="28478DC6" w14:textId="14BD070D" w:rsidR="00EE444E" w:rsidRPr="00182F3B" w:rsidRDefault="00BF786C" w:rsidP="00BF786C">
            <w:pPr>
              <w:spacing w:afterLines="50" w:after="120"/>
              <w:jc w:val="both"/>
              <w:rPr>
                <w:sz w:val="22"/>
                <w:lang w:eastAsia="ja-JP"/>
              </w:rPr>
            </w:pPr>
            <w:r>
              <w:rPr>
                <w:rFonts w:hint="eastAsia"/>
                <w:sz w:val="22"/>
                <w:lang w:eastAsia="ja-JP"/>
              </w:rPr>
              <w:t xml:space="preserve">We support Alt.1. </w:t>
            </w:r>
            <w:r w:rsidR="00182F3B">
              <w:rPr>
                <w:sz w:val="22"/>
                <w:lang w:eastAsia="ja-JP"/>
              </w:rPr>
              <w:t>While RAN1 didn’t see the necessity of mandatory support of FG10-2f in any deployment scenarios, it is also true that “</w:t>
            </w:r>
            <w:r w:rsidR="00182F3B" w:rsidRPr="00182F3B">
              <w:rPr>
                <w:sz w:val="22"/>
                <w:lang w:eastAsia="ja-JP"/>
              </w:rPr>
              <w:t xml:space="preserve">to configure </w:t>
            </w:r>
            <w:proofErr w:type="spellStart"/>
            <w:r w:rsidR="00182F3B" w:rsidRPr="00182F3B">
              <w:rPr>
                <w:sz w:val="22"/>
                <w:lang w:eastAsia="ja-JP"/>
              </w:rPr>
              <w:t>ra-ResponseWindow</w:t>
            </w:r>
            <w:proofErr w:type="spellEnd"/>
            <w:r w:rsidR="00182F3B" w:rsidRPr="00182F3B">
              <w:rPr>
                <w:sz w:val="22"/>
                <w:lang w:eastAsia="ja-JP"/>
              </w:rPr>
              <w:t xml:space="preserve"> larger than 10ms, the network needs to know this capability before initial channel access</w:t>
            </w:r>
            <w:r w:rsidR="00182F3B">
              <w:rPr>
                <w:sz w:val="22"/>
                <w:lang w:eastAsia="ja-JP"/>
              </w:rPr>
              <w:t>” mentioned in RAN2 LS. As RAN2 is proper WG to handle RA procedure and to avoid ping-pong among WGs, we prefer to follow RAN2 agreement.</w:t>
            </w:r>
          </w:p>
        </w:tc>
      </w:tr>
      <w:tr w:rsidR="00EE444E" w14:paraId="4F8A4C6F" w14:textId="77777777" w:rsidTr="00BF786C">
        <w:tc>
          <w:tcPr>
            <w:tcW w:w="569" w:type="pct"/>
          </w:tcPr>
          <w:p w14:paraId="6F92FDE2" w14:textId="092AD1E7" w:rsidR="00EE444E" w:rsidRDefault="003E3A4E" w:rsidP="00BF786C">
            <w:pPr>
              <w:spacing w:afterLines="50" w:after="120"/>
              <w:jc w:val="both"/>
              <w:rPr>
                <w:sz w:val="22"/>
              </w:rPr>
            </w:pPr>
            <w:r>
              <w:rPr>
                <w:sz w:val="22"/>
              </w:rPr>
              <w:t>Nokia, NSB</w:t>
            </w:r>
          </w:p>
        </w:tc>
        <w:tc>
          <w:tcPr>
            <w:tcW w:w="4431" w:type="pct"/>
          </w:tcPr>
          <w:p w14:paraId="7522B518" w14:textId="67C47CE4" w:rsidR="00EE444E" w:rsidRDefault="003E3A4E" w:rsidP="00BF786C">
            <w:pPr>
              <w:spacing w:afterLines="50" w:after="120"/>
              <w:jc w:val="both"/>
              <w:rPr>
                <w:sz w:val="22"/>
              </w:rPr>
            </w:pPr>
            <w:r>
              <w:rPr>
                <w:sz w:val="22"/>
              </w:rPr>
              <w:t xml:space="preserve">We support Alt.1. We also agree with DOCOMO that RAN2 is the proper group to handle this issue, and they have made their decision already, and there is no clear RAN1 reason to motivate a request for them to revert it. </w:t>
            </w:r>
          </w:p>
        </w:tc>
      </w:tr>
      <w:tr w:rsidR="00267511" w14:paraId="131257BC" w14:textId="77777777" w:rsidTr="001831C7">
        <w:tc>
          <w:tcPr>
            <w:tcW w:w="569" w:type="pct"/>
          </w:tcPr>
          <w:p w14:paraId="20D846FF" w14:textId="77777777" w:rsidR="00267511" w:rsidRPr="001959E9" w:rsidRDefault="00267511" w:rsidP="001831C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24286B2F" w14:textId="77777777" w:rsidR="00267511" w:rsidRDefault="00267511" w:rsidP="001831C7">
            <w:pPr>
              <w:spacing w:afterLines="50" w:after="120"/>
              <w:jc w:val="both"/>
              <w:rPr>
                <w:rFonts w:eastAsia="Malgun Gothic"/>
                <w:sz w:val="22"/>
                <w:lang w:eastAsia="ko-KR"/>
              </w:rPr>
            </w:pPr>
            <w:r>
              <w:rPr>
                <w:rFonts w:eastAsia="Malgun Gothic" w:hint="eastAsia"/>
                <w:sz w:val="22"/>
                <w:lang w:eastAsia="ko-KR"/>
              </w:rPr>
              <w:t>We support Alt.2 which is in line with previous RAN1 agreement.</w:t>
            </w:r>
          </w:p>
          <w:p w14:paraId="3DA4B14B" w14:textId="77777777" w:rsidR="00267511" w:rsidRDefault="00267511" w:rsidP="001831C7">
            <w:pPr>
              <w:spacing w:afterLines="50" w:after="120"/>
              <w:jc w:val="both"/>
              <w:rPr>
                <w:rFonts w:eastAsia="Malgun Gothic"/>
                <w:sz w:val="22"/>
                <w:lang w:eastAsia="ko-KR"/>
              </w:rPr>
            </w:pPr>
            <w:r>
              <w:rPr>
                <w:rFonts w:eastAsia="Malgun Gothic"/>
                <w:sz w:val="22"/>
                <w:lang w:eastAsia="ko-KR"/>
              </w:rPr>
              <w:t>The RAN2 LS states that “</w:t>
            </w:r>
            <w:r w:rsidRPr="001959E9">
              <w:rPr>
                <w:rFonts w:eastAsia="Malgun Gothic"/>
                <w:bCs/>
                <w:sz w:val="22"/>
                <w:lang w:eastAsia="ko-KR"/>
              </w:rPr>
              <w:t xml:space="preserve">The reason for this decision was that, to configure </w:t>
            </w:r>
            <w:proofErr w:type="spellStart"/>
            <w:r w:rsidRPr="001959E9">
              <w:rPr>
                <w:rFonts w:eastAsia="Malgun Gothic"/>
                <w:bCs/>
                <w:i/>
                <w:iCs/>
                <w:sz w:val="22"/>
                <w:lang w:eastAsia="ko-KR"/>
              </w:rPr>
              <w:t>ra-ResponseWindow</w:t>
            </w:r>
            <w:proofErr w:type="spellEnd"/>
            <w:r w:rsidRPr="001959E9">
              <w:rPr>
                <w:rFonts w:eastAsia="Malgun Gothic"/>
                <w:bCs/>
                <w:sz w:val="22"/>
                <w:lang w:eastAsia="ko-KR"/>
              </w:rPr>
              <w:t xml:space="preserve"> larger than 10ms, the network needs to know this capability before initial channel access. RAN2 assumes that this is in line with the RAN1 justification for making the capability optional.</w:t>
            </w:r>
            <w:r>
              <w:rPr>
                <w:rFonts w:eastAsia="Malgun Gothic"/>
                <w:sz w:val="22"/>
                <w:lang w:eastAsia="ko-KR"/>
              </w:rPr>
              <w:t xml:space="preserve">” When RAN1 discussed this FG 10-2f in </w:t>
            </w:r>
            <w:proofErr w:type="spellStart"/>
            <w:r>
              <w:rPr>
                <w:rFonts w:eastAsia="Malgun Gothic"/>
                <w:sz w:val="22"/>
                <w:lang w:eastAsia="ko-KR"/>
              </w:rPr>
              <w:t>previoius</w:t>
            </w:r>
            <w:proofErr w:type="spellEnd"/>
            <w:r>
              <w:rPr>
                <w:rFonts w:eastAsia="Malgun Gothic"/>
                <w:sz w:val="22"/>
                <w:lang w:eastAsia="ko-KR"/>
              </w:rPr>
              <w:t xml:space="preserve"> meetings, we also recognized that the length of RAR window is configured by SIB1 (i.e., before the </w:t>
            </w:r>
            <w:r>
              <w:rPr>
                <w:rFonts w:eastAsia="Malgun Gothic"/>
                <w:sz w:val="22"/>
                <w:lang w:eastAsia="ko-KR"/>
              </w:rPr>
              <w:lastRenderedPageBreak/>
              <w:t xml:space="preserve">network knows whether </w:t>
            </w:r>
            <w:proofErr w:type="spellStart"/>
            <w:r>
              <w:rPr>
                <w:rFonts w:eastAsia="Malgun Gothic"/>
                <w:sz w:val="22"/>
                <w:lang w:eastAsia="ko-KR"/>
              </w:rPr>
              <w:t>th</w:t>
            </w:r>
            <w:proofErr w:type="spellEnd"/>
            <w:r>
              <w:rPr>
                <w:rFonts w:eastAsia="Malgun Gothic"/>
                <w:sz w:val="22"/>
                <w:lang w:eastAsia="ko-KR"/>
              </w:rPr>
              <w:t xml:space="preserve"> UE is capable of FG 10-2f or not). However, RAN1 concluded that FG 10-2f is optional for all scenarios since this FG is not an essential feature for UE to support NR-U. The same rationale is applied to UE capabilities corresponding to </w:t>
            </w:r>
            <w:r w:rsidRPr="00ED0644">
              <w:rPr>
                <w:rFonts w:eastAsia="Malgun Gothic"/>
                <w:sz w:val="22"/>
                <w:lang w:val="en-US" w:eastAsia="ko-KR"/>
              </w:rPr>
              <w:t xml:space="preserve">interlaced </w:t>
            </w:r>
            <w:r>
              <w:rPr>
                <w:rFonts w:eastAsia="Malgun Gothic"/>
                <w:sz w:val="22"/>
                <w:lang w:eastAsia="ko-KR"/>
              </w:rPr>
              <w:t>PUCCH/PUSCH.</w:t>
            </w:r>
          </w:p>
          <w:p w14:paraId="723269D0" w14:textId="77777777" w:rsidR="00267511" w:rsidRPr="001959E9" w:rsidRDefault="00267511" w:rsidP="001831C7">
            <w:pPr>
              <w:spacing w:afterLines="50" w:after="120"/>
              <w:jc w:val="both"/>
              <w:rPr>
                <w:rFonts w:eastAsia="Malgun Gothic"/>
                <w:sz w:val="22"/>
                <w:lang w:eastAsia="ko-KR"/>
              </w:rPr>
            </w:pPr>
            <w:r>
              <w:rPr>
                <w:rFonts w:eastAsia="Malgun Gothic"/>
                <w:sz w:val="22"/>
                <w:lang w:eastAsia="ko-KR"/>
              </w:rPr>
              <w:t xml:space="preserve">Therefore, SIB1 </w:t>
            </w:r>
            <w:proofErr w:type="spellStart"/>
            <w:r>
              <w:rPr>
                <w:rFonts w:eastAsia="Malgun Gothic"/>
                <w:sz w:val="22"/>
                <w:lang w:eastAsia="ko-KR"/>
              </w:rPr>
              <w:t>signaling</w:t>
            </w:r>
            <w:proofErr w:type="spellEnd"/>
            <w:r>
              <w:rPr>
                <w:rFonts w:eastAsia="Malgun Gothic"/>
                <w:sz w:val="22"/>
                <w:lang w:eastAsia="ko-KR"/>
              </w:rPr>
              <w:t xml:space="preserve"> cannot justify the corresponding FG to be mandatory and RAN2’s understanding/assumption is not in line with RAN1’s principle for making FG 10-2f optional. In other words, </w:t>
            </w:r>
            <w:r w:rsidRPr="00ED0644">
              <w:rPr>
                <w:rFonts w:eastAsia="Malgun Gothic"/>
                <w:sz w:val="22"/>
                <w:lang w:val="en-US" w:eastAsia="ko-KR"/>
              </w:rPr>
              <w:t xml:space="preserve">if </w:t>
            </w:r>
            <w:proofErr w:type="spellStart"/>
            <w:r w:rsidRPr="00ED0644">
              <w:rPr>
                <w:rFonts w:eastAsia="Malgun Gothic"/>
                <w:sz w:val="22"/>
                <w:lang w:val="en-US" w:eastAsia="ko-KR"/>
              </w:rPr>
              <w:t>gNB</w:t>
            </w:r>
            <w:proofErr w:type="spellEnd"/>
            <w:r w:rsidRPr="00ED0644">
              <w:rPr>
                <w:rFonts w:eastAsia="Malgun Gothic"/>
                <w:sz w:val="22"/>
                <w:lang w:val="en-US" w:eastAsia="ko-KR"/>
              </w:rPr>
              <w:t xml:space="preserve"> configures RAR window larger than 10 </w:t>
            </w:r>
            <w:proofErr w:type="spellStart"/>
            <w:r w:rsidRPr="00ED0644">
              <w:rPr>
                <w:rFonts w:eastAsia="Malgun Gothic"/>
                <w:sz w:val="22"/>
                <w:lang w:val="en-US" w:eastAsia="ko-KR"/>
              </w:rPr>
              <w:t>ms</w:t>
            </w:r>
            <w:proofErr w:type="spellEnd"/>
            <w:r w:rsidRPr="00ED0644">
              <w:rPr>
                <w:rFonts w:eastAsia="Malgun Gothic"/>
                <w:sz w:val="22"/>
                <w:lang w:val="en-US" w:eastAsia="ko-KR"/>
              </w:rPr>
              <w:t xml:space="preserve"> by SIB1 but a UE does not support FG 10-2f, the UE cannot access the cell and shall search another cell for which </w:t>
            </w:r>
            <w:proofErr w:type="spellStart"/>
            <w:r w:rsidRPr="00ED0644">
              <w:rPr>
                <w:rFonts w:eastAsia="Malgun Gothic"/>
                <w:sz w:val="22"/>
                <w:lang w:val="en-US" w:eastAsia="ko-KR"/>
              </w:rPr>
              <w:t>gNB</w:t>
            </w:r>
            <w:proofErr w:type="spellEnd"/>
            <w:r w:rsidRPr="00ED0644">
              <w:rPr>
                <w:rFonts w:eastAsia="Malgun Gothic"/>
                <w:sz w:val="22"/>
                <w:lang w:val="en-US" w:eastAsia="ko-KR"/>
              </w:rPr>
              <w:t xml:space="preserve"> configures RAR window no larger than 10 </w:t>
            </w:r>
            <w:proofErr w:type="spellStart"/>
            <w:r w:rsidRPr="00ED0644">
              <w:rPr>
                <w:rFonts w:eastAsia="Malgun Gothic"/>
                <w:sz w:val="22"/>
                <w:lang w:val="en-US" w:eastAsia="ko-KR"/>
              </w:rPr>
              <w:t>ms</w:t>
            </w:r>
            <w:proofErr w:type="spellEnd"/>
            <w:r w:rsidRPr="00ED0644">
              <w:rPr>
                <w:rFonts w:eastAsia="Malgun Gothic"/>
                <w:sz w:val="22"/>
                <w:lang w:val="en-US" w:eastAsia="ko-KR"/>
              </w:rPr>
              <w:t>, which is also applicable to FG 10-3/3a (interlaced PUSCH/PUCCH) that is optional for all scenarios even though it can be configured by SIB1.</w:t>
            </w:r>
          </w:p>
        </w:tc>
      </w:tr>
      <w:tr w:rsidR="00EE444E" w14:paraId="4443629A" w14:textId="77777777" w:rsidTr="00BF786C">
        <w:tc>
          <w:tcPr>
            <w:tcW w:w="569" w:type="pct"/>
          </w:tcPr>
          <w:p w14:paraId="07A31BC3" w14:textId="7052741B" w:rsidR="00EE444E" w:rsidRPr="001831C7" w:rsidRDefault="001831C7" w:rsidP="00BF786C">
            <w:pPr>
              <w:spacing w:afterLines="50" w:after="120"/>
              <w:jc w:val="both"/>
              <w:rPr>
                <w:rFonts w:eastAsiaTheme="minorEastAsia"/>
                <w:sz w:val="22"/>
                <w:lang w:eastAsia="zh-CN"/>
              </w:rPr>
            </w:pPr>
            <w:r>
              <w:rPr>
                <w:rFonts w:eastAsiaTheme="minorEastAsia" w:hint="eastAsia"/>
                <w:sz w:val="22"/>
                <w:lang w:eastAsia="zh-CN"/>
              </w:rPr>
              <w:lastRenderedPageBreak/>
              <w:t>v</w:t>
            </w:r>
            <w:r>
              <w:rPr>
                <w:rFonts w:eastAsiaTheme="minorEastAsia"/>
                <w:sz w:val="22"/>
                <w:lang w:eastAsia="zh-CN"/>
              </w:rPr>
              <w:t>ivo</w:t>
            </w:r>
          </w:p>
        </w:tc>
        <w:tc>
          <w:tcPr>
            <w:tcW w:w="4431" w:type="pct"/>
          </w:tcPr>
          <w:p w14:paraId="176CCEBA" w14:textId="56D69E49" w:rsidR="00EE444E" w:rsidRPr="00677FCB" w:rsidRDefault="00677FCB" w:rsidP="00BF786C">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Alt.1. </w:t>
            </w:r>
            <w:r w:rsidR="007F0EB3">
              <w:rPr>
                <w:rFonts w:eastAsiaTheme="minorEastAsia"/>
                <w:sz w:val="22"/>
                <w:lang w:eastAsia="zh-CN"/>
              </w:rPr>
              <w:t>Agree with Docomo and Nokia that RAN2 should handle this since extended RAR window is a developed feature mainly in RAN2. RAN1 just follow the agreement made in RAN2.</w:t>
            </w:r>
          </w:p>
        </w:tc>
      </w:tr>
      <w:tr w:rsidR="004929BD" w14:paraId="03FA329D" w14:textId="77777777" w:rsidTr="00BF786C">
        <w:tc>
          <w:tcPr>
            <w:tcW w:w="569" w:type="pct"/>
          </w:tcPr>
          <w:p w14:paraId="74918DB1" w14:textId="30745B72" w:rsidR="004929BD" w:rsidRDefault="004929BD" w:rsidP="00BF786C">
            <w:pPr>
              <w:spacing w:afterLines="50" w:after="120"/>
              <w:jc w:val="both"/>
              <w:rPr>
                <w:rFonts w:eastAsiaTheme="minorEastAsia"/>
                <w:sz w:val="22"/>
                <w:lang w:eastAsia="zh-CN"/>
              </w:rPr>
            </w:pPr>
            <w:r>
              <w:rPr>
                <w:rFonts w:eastAsiaTheme="minorEastAsia" w:hint="eastAsia"/>
                <w:sz w:val="22"/>
                <w:lang w:eastAsia="zh-CN"/>
              </w:rPr>
              <w:t>ZTE</w:t>
            </w:r>
          </w:p>
        </w:tc>
        <w:tc>
          <w:tcPr>
            <w:tcW w:w="4431" w:type="pct"/>
          </w:tcPr>
          <w:p w14:paraId="0EF5BA56" w14:textId="009AFD55" w:rsidR="004929BD" w:rsidRPr="004929BD" w:rsidRDefault="004929BD" w:rsidP="00BF786C">
            <w:pPr>
              <w:spacing w:afterLines="50" w:after="120"/>
              <w:jc w:val="both"/>
              <w:rPr>
                <w:rFonts w:eastAsiaTheme="minorEastAsia"/>
                <w:sz w:val="22"/>
                <w:lang w:val="en-US" w:eastAsia="zh-CN"/>
              </w:rPr>
            </w:pPr>
            <w:r>
              <w:rPr>
                <w:rFonts w:eastAsiaTheme="minorEastAsia" w:hint="eastAsia"/>
                <w:sz w:val="22"/>
                <w:lang w:eastAsia="zh-CN"/>
              </w:rPr>
              <w:t>W</w:t>
            </w:r>
            <w:r>
              <w:rPr>
                <w:rFonts w:eastAsiaTheme="minorEastAsia"/>
                <w:sz w:val="22"/>
                <w:lang w:val="en-US" w:eastAsia="zh-CN"/>
              </w:rPr>
              <w:t>e support Alt.1. Agree with DOCOMO, Nokia and vivo that RAN2 should be the proper group to handle this issue.</w:t>
            </w:r>
          </w:p>
        </w:tc>
      </w:tr>
      <w:tr w:rsidR="001416F7" w14:paraId="6B495C21" w14:textId="77777777" w:rsidTr="00BF786C">
        <w:tc>
          <w:tcPr>
            <w:tcW w:w="569" w:type="pct"/>
          </w:tcPr>
          <w:p w14:paraId="50A62F59" w14:textId="5F9F78B4" w:rsidR="001416F7" w:rsidRDefault="001416F7" w:rsidP="00BF786C">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0653DF97" w14:textId="1A6A6847" w:rsidR="001416F7" w:rsidRPr="00BB2D8E" w:rsidRDefault="001416F7" w:rsidP="001416F7">
            <w:pPr>
              <w:rPr>
                <w:sz w:val="22"/>
                <w:szCs w:val="22"/>
              </w:rPr>
            </w:pPr>
            <w:r w:rsidRPr="00BB2D8E">
              <w:rPr>
                <w:sz w:val="22"/>
                <w:szCs w:val="22"/>
              </w:rPr>
              <w:t>We support Alt-3.</w:t>
            </w:r>
            <w:r w:rsidR="00E74E68" w:rsidRPr="00BB2D8E">
              <w:rPr>
                <w:sz w:val="22"/>
                <w:szCs w:val="22"/>
              </w:rPr>
              <w:t xml:space="preserve"> </w:t>
            </w:r>
          </w:p>
          <w:p w14:paraId="6BC94335" w14:textId="77777777" w:rsidR="001416F7" w:rsidRPr="00BB2D8E" w:rsidRDefault="001416F7" w:rsidP="008C7DC3">
            <w:pPr>
              <w:rPr>
                <w:sz w:val="22"/>
                <w:szCs w:val="22"/>
              </w:rPr>
            </w:pPr>
            <w:r w:rsidRPr="00BB2D8E">
              <w:rPr>
                <w:sz w:val="22"/>
                <w:szCs w:val="22"/>
              </w:rPr>
              <w:t xml:space="preserve">We note that RAN2’s decision on making 10-2f mandatory for UEs supporting Scenarios </w:t>
            </w:r>
            <w:proofErr w:type="gramStart"/>
            <w:r w:rsidRPr="00BB2D8E">
              <w:rPr>
                <w:sz w:val="22"/>
                <w:szCs w:val="22"/>
              </w:rPr>
              <w:t>B,C</w:t>
            </w:r>
            <w:proofErr w:type="gramEnd"/>
            <w:r w:rsidRPr="00BB2D8E">
              <w:rPr>
                <w:sz w:val="22"/>
                <w:szCs w:val="22"/>
              </w:rPr>
              <w:t xml:space="preserve">,D,E was based on incomplete information from RAN1. When RAN1 </w:t>
            </w:r>
            <w:r w:rsidR="008C7DC3" w:rsidRPr="00BB2D8E">
              <w:rPr>
                <w:sz w:val="22"/>
                <w:szCs w:val="22"/>
              </w:rPr>
              <w:t xml:space="preserve">sent the </w:t>
            </w:r>
            <w:r w:rsidRPr="00BB2D8E">
              <w:rPr>
                <w:sz w:val="22"/>
                <w:szCs w:val="22"/>
              </w:rPr>
              <w:t>LS</w:t>
            </w:r>
            <w:r w:rsidR="008C7DC3" w:rsidRPr="00BB2D8E">
              <w:rPr>
                <w:sz w:val="22"/>
                <w:szCs w:val="22"/>
              </w:rPr>
              <w:t xml:space="preserve"> to RAN2</w:t>
            </w:r>
            <w:r w:rsidRPr="00BB2D8E">
              <w:rPr>
                <w:sz w:val="22"/>
                <w:szCs w:val="22"/>
              </w:rPr>
              <w:t xml:space="preserve">, scenario A (LAA CA operation) was given as an </w:t>
            </w:r>
            <w:r w:rsidRPr="00BB2D8E">
              <w:rPr>
                <w:sz w:val="22"/>
                <w:szCs w:val="22"/>
                <w:u w:val="single"/>
              </w:rPr>
              <w:t>example</w:t>
            </w:r>
            <w:r w:rsidRPr="00BB2D8E">
              <w:rPr>
                <w:sz w:val="22"/>
                <w:szCs w:val="22"/>
              </w:rPr>
              <w:t xml:space="preserve"> of a scenario where 10-2f should be optional, since extended RAR window is not needed in such a scenario. </w:t>
            </w:r>
            <w:r w:rsidR="008C7DC3" w:rsidRPr="00BB2D8E">
              <w:rPr>
                <w:sz w:val="22"/>
                <w:szCs w:val="22"/>
              </w:rPr>
              <w:t xml:space="preserve">At the time the LS was sent, RAN1 had not concluded the discussion on basic feature groups considering FBE/LBE variants of Scenarios </w:t>
            </w:r>
            <w:proofErr w:type="gramStart"/>
            <w:r w:rsidR="008C7DC3" w:rsidRPr="00BB2D8E">
              <w:rPr>
                <w:sz w:val="22"/>
                <w:szCs w:val="22"/>
              </w:rPr>
              <w:t>A,B</w:t>
            </w:r>
            <w:proofErr w:type="gramEnd"/>
            <w:r w:rsidR="008C7DC3" w:rsidRPr="00BB2D8E">
              <w:rPr>
                <w:sz w:val="22"/>
                <w:szCs w:val="22"/>
              </w:rPr>
              <w:t xml:space="preserve">,C,D,E. </w:t>
            </w:r>
            <w:r w:rsidRPr="00BB2D8E">
              <w:rPr>
                <w:sz w:val="22"/>
                <w:szCs w:val="22"/>
              </w:rPr>
              <w:t>Furthermore,</w:t>
            </w:r>
            <w:r w:rsidR="008C7DC3" w:rsidRPr="00BB2D8E">
              <w:rPr>
                <w:sz w:val="22"/>
                <w:szCs w:val="22"/>
              </w:rPr>
              <w:t xml:space="preserve"> the </w:t>
            </w:r>
            <w:r w:rsidRPr="00BB2D8E">
              <w:rPr>
                <w:sz w:val="22"/>
                <w:szCs w:val="22"/>
              </w:rPr>
              <w:t>reply LS from RAN2 stated "</w:t>
            </w:r>
            <w:r w:rsidR="008C7DC3" w:rsidRPr="00BB2D8E">
              <w:rPr>
                <w:sz w:val="22"/>
                <w:szCs w:val="22"/>
              </w:rPr>
              <w:t xml:space="preserve">RAN2 assumes that this is in line with the RAN1 justification for making the capability optional," which is correct regarding Scenario A, but RAN1 did not provide information on FBE vs. LBE. </w:t>
            </w:r>
            <w:r w:rsidRPr="00BB2D8E">
              <w:rPr>
                <w:sz w:val="22"/>
                <w:szCs w:val="22"/>
              </w:rPr>
              <w:t>Clearly, for a UE that supports only FBE (i.e., does not support LBE), then extended RAR window is not needed</w:t>
            </w:r>
            <w:r w:rsidR="008C7DC3" w:rsidRPr="00BB2D8E">
              <w:rPr>
                <w:sz w:val="22"/>
                <w:szCs w:val="22"/>
              </w:rPr>
              <w:t xml:space="preserve"> (or even useful)</w:t>
            </w:r>
            <w:r w:rsidRPr="00BB2D8E">
              <w:rPr>
                <w:sz w:val="22"/>
                <w:szCs w:val="22"/>
              </w:rPr>
              <w:t xml:space="preserve">. Based on this, we believe RAN1 should inform RAN2 that there are two UE types for which FG 10-2f should be optional: (1) UEs supporting only Scenario A and (2) UEs supporting only FBE (in any Scenario </w:t>
            </w:r>
            <w:proofErr w:type="gramStart"/>
            <w:r w:rsidRPr="00BB2D8E">
              <w:rPr>
                <w:sz w:val="22"/>
                <w:szCs w:val="22"/>
              </w:rPr>
              <w:t>A,B</w:t>
            </w:r>
            <w:proofErr w:type="gramEnd"/>
            <w:r w:rsidRPr="00BB2D8E">
              <w:rPr>
                <w:sz w:val="22"/>
                <w:szCs w:val="22"/>
              </w:rPr>
              <w:t>,C,D,E). In our view extended RAR window is not needed in either of these situations, so it does not make sense to force a UE vendor implementing an FBE-only device to implement this functionality.</w:t>
            </w:r>
          </w:p>
          <w:p w14:paraId="5119A5D8" w14:textId="6F605554" w:rsidR="008C7DC3" w:rsidRPr="00BB2D8E" w:rsidRDefault="008C7DC3" w:rsidP="008C7DC3">
            <w:pPr>
              <w:rPr>
                <w:sz w:val="22"/>
                <w:szCs w:val="22"/>
              </w:rPr>
            </w:pPr>
            <w:r w:rsidRPr="00BB2D8E">
              <w:rPr>
                <w:sz w:val="22"/>
                <w:szCs w:val="22"/>
              </w:rPr>
              <w:t>We also agree with some of the points raised by LGE. LGE is correct in pointing out that interlaced PUCCH/PUSCH is another example of a feature</w:t>
            </w:r>
            <w:r w:rsidR="00E74E68" w:rsidRPr="00BB2D8E">
              <w:rPr>
                <w:sz w:val="22"/>
                <w:szCs w:val="22"/>
              </w:rPr>
              <w:t xml:space="preserve"> for which a capability is defined and for which the feature is enabled/disabled by SIB signalling. As LGE points out, if a UE is not capable of such a feature, it will not be able to access the cell. This is one situation. However, there is another important use for UE capability signalling that needs to be highlighted. A network vendor can collect statistics on various UE capabilities prior to deploying a feature. Once a significant population of UEs support the feature, the feature can be enabled in the network. Since 10-2f is not essential for operation in unlicensed spectrum, there is no reason to mandate it on the UE side from Day 1. If a certain deployment can benefit from extended RAR, then the feature can be enabled at a later point once a significant fraction of UEs in the network indicate capability. </w:t>
            </w:r>
          </w:p>
          <w:p w14:paraId="127345CC" w14:textId="24FA13C0" w:rsidR="00E74E68" w:rsidRPr="008C7DC3" w:rsidRDefault="00E74E68" w:rsidP="008C7DC3">
            <w:pPr>
              <w:rPr>
                <w:rFonts w:ascii="Calibri" w:hAnsi="Calibri"/>
                <w:color w:val="1F497D"/>
                <w:sz w:val="22"/>
                <w:szCs w:val="22"/>
              </w:rPr>
            </w:pPr>
            <w:r w:rsidRPr="00BB2D8E">
              <w:rPr>
                <w:sz w:val="22"/>
                <w:szCs w:val="22"/>
              </w:rPr>
              <w:t>Based on this reasoning, we would also be okay with Alt-2.</w:t>
            </w:r>
          </w:p>
        </w:tc>
      </w:tr>
      <w:tr w:rsidR="00C24F75" w14:paraId="6DC6AC53" w14:textId="77777777" w:rsidTr="00BF786C">
        <w:tc>
          <w:tcPr>
            <w:tcW w:w="569" w:type="pct"/>
          </w:tcPr>
          <w:p w14:paraId="7B712064" w14:textId="27FEB7A4" w:rsidR="00C24F75" w:rsidRDefault="00C24F75" w:rsidP="00BF786C">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3DF4A765" w14:textId="2E7EB430" w:rsidR="00C24F75" w:rsidRPr="00BB2D8E" w:rsidRDefault="00C24F75" w:rsidP="001416F7">
            <w:pPr>
              <w:rPr>
                <w:sz w:val="22"/>
                <w:szCs w:val="22"/>
              </w:rPr>
            </w:pPr>
            <w:r>
              <w:rPr>
                <w:sz w:val="22"/>
                <w:szCs w:val="22"/>
              </w:rPr>
              <w:t>We support Alt-1. Consider the feature is mostly addressed in RAN2, since they already made an agreement, we can respect their decision.</w:t>
            </w:r>
          </w:p>
        </w:tc>
      </w:tr>
      <w:tr w:rsidR="008F1B2D" w14:paraId="65B540D9" w14:textId="77777777" w:rsidTr="00BF786C">
        <w:tc>
          <w:tcPr>
            <w:tcW w:w="569" w:type="pct"/>
          </w:tcPr>
          <w:p w14:paraId="32AE087E" w14:textId="627BAA18" w:rsidR="008F1B2D" w:rsidRPr="008F1B2D" w:rsidRDefault="008F1B2D" w:rsidP="00BF786C">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11D52C78" w14:textId="77777777" w:rsidR="008F1B2D" w:rsidRDefault="008F1B2D" w:rsidP="001416F7">
            <w:pPr>
              <w:rPr>
                <w:sz w:val="22"/>
                <w:szCs w:val="22"/>
                <w:lang w:eastAsia="ja-JP"/>
              </w:rPr>
            </w:pPr>
            <w:r>
              <w:rPr>
                <w:rFonts w:hint="eastAsia"/>
                <w:sz w:val="22"/>
                <w:szCs w:val="22"/>
                <w:lang w:eastAsia="ja-JP"/>
              </w:rPr>
              <w:t>T</w:t>
            </w:r>
            <w:r>
              <w:rPr>
                <w:sz w:val="22"/>
                <w:szCs w:val="22"/>
                <w:lang w:eastAsia="ja-JP"/>
              </w:rPr>
              <w:t>hanks for feedbacks.</w:t>
            </w:r>
          </w:p>
          <w:p w14:paraId="6138E862" w14:textId="77777777" w:rsidR="008F1B2D" w:rsidRDefault="008F1B2D" w:rsidP="001416F7">
            <w:pPr>
              <w:rPr>
                <w:sz w:val="22"/>
                <w:szCs w:val="22"/>
                <w:lang w:eastAsia="ja-JP"/>
              </w:rPr>
            </w:pPr>
            <w:r>
              <w:rPr>
                <w:rFonts w:hint="eastAsia"/>
                <w:sz w:val="22"/>
                <w:szCs w:val="22"/>
                <w:lang w:eastAsia="ja-JP"/>
              </w:rPr>
              <w:t>B</w:t>
            </w:r>
            <w:r>
              <w:rPr>
                <w:sz w:val="22"/>
                <w:szCs w:val="22"/>
                <w:lang w:eastAsia="ja-JP"/>
              </w:rPr>
              <w:t>ased on the feedbacks so far, following is the situation.</w:t>
            </w:r>
          </w:p>
          <w:p w14:paraId="709BA8AC" w14:textId="5D802447" w:rsidR="008F1B2D" w:rsidRPr="008F1B2D" w:rsidRDefault="008F1B2D" w:rsidP="008F1B2D">
            <w:pPr>
              <w:pStyle w:val="aff6"/>
              <w:numPr>
                <w:ilvl w:val="1"/>
                <w:numId w:val="29"/>
              </w:numPr>
              <w:ind w:leftChars="0"/>
              <w:rPr>
                <w:rFonts w:eastAsia="ＭＳ 明朝" w:cs="Batang"/>
                <w:sz w:val="22"/>
                <w:szCs w:val="22"/>
              </w:rPr>
            </w:pPr>
            <w:r>
              <w:rPr>
                <w:rFonts w:eastAsia="ＭＳ 明朝" w:cs="Batang"/>
                <w:b/>
                <w:bCs/>
                <w:sz w:val="22"/>
                <w:szCs w:val="22"/>
              </w:rPr>
              <w:t xml:space="preserve">Alt.1: Note RAN2 LS and confirm RAN2 agreement that FG10-2f is optional </w:t>
            </w:r>
            <w:r w:rsidRPr="00EE444E">
              <w:rPr>
                <w:rFonts w:eastAsia="ＭＳ 明朝" w:cs="Batang"/>
                <w:b/>
                <w:bCs/>
                <w:sz w:val="22"/>
                <w:szCs w:val="22"/>
              </w:rPr>
              <w:t>only for the UEs which do not support non-CA deployment scenarios, corresponding to scenarios B, C, D, or E in Annex B.3 of TS 38.300</w:t>
            </w:r>
          </w:p>
          <w:p w14:paraId="17FC9994" w14:textId="5E6A1E8D" w:rsidR="008F1B2D" w:rsidRPr="00D168BF" w:rsidRDefault="008F1B2D" w:rsidP="008F1B2D">
            <w:pPr>
              <w:pStyle w:val="aff6"/>
              <w:numPr>
                <w:ilvl w:val="2"/>
                <w:numId w:val="29"/>
              </w:numPr>
              <w:ind w:leftChars="0"/>
              <w:rPr>
                <w:rFonts w:eastAsia="ＭＳ 明朝" w:cs="Batang"/>
                <w:sz w:val="22"/>
                <w:szCs w:val="22"/>
              </w:rPr>
            </w:pPr>
            <w:r>
              <w:rPr>
                <w:rFonts w:eastAsia="ＭＳ 明朝" w:cs="Batang" w:hint="eastAsia"/>
                <w:sz w:val="22"/>
                <w:szCs w:val="22"/>
                <w:lang w:eastAsia="ja-JP"/>
              </w:rPr>
              <w:t>D</w:t>
            </w:r>
            <w:r>
              <w:rPr>
                <w:rFonts w:eastAsia="ＭＳ 明朝" w:cs="Batang"/>
                <w:sz w:val="22"/>
                <w:szCs w:val="22"/>
                <w:lang w:eastAsia="ja-JP"/>
              </w:rPr>
              <w:t>OCOMO, Nokia/NSB, vivo, ZTE, Qualcomm</w:t>
            </w:r>
          </w:p>
          <w:p w14:paraId="1EA2BD3B" w14:textId="2822F871" w:rsidR="008F1B2D" w:rsidRPr="008F1B2D" w:rsidRDefault="008F1B2D" w:rsidP="008F1B2D">
            <w:pPr>
              <w:pStyle w:val="aff6"/>
              <w:numPr>
                <w:ilvl w:val="1"/>
                <w:numId w:val="29"/>
              </w:numPr>
              <w:ind w:leftChars="0"/>
              <w:rPr>
                <w:rFonts w:eastAsia="ＭＳ 明朝" w:cs="Batang"/>
                <w:sz w:val="22"/>
                <w:szCs w:val="22"/>
              </w:rPr>
            </w:pPr>
            <w:r>
              <w:rPr>
                <w:rFonts w:eastAsia="ＭＳ 明朝" w:cs="Batang"/>
                <w:b/>
                <w:bCs/>
                <w:sz w:val="22"/>
                <w:szCs w:val="22"/>
              </w:rPr>
              <w:t xml:space="preserve">Alt.2: </w:t>
            </w:r>
            <w:r>
              <w:rPr>
                <w:rFonts w:eastAsia="ＭＳ 明朝" w:cs="Batang" w:hint="eastAsia"/>
                <w:b/>
                <w:bCs/>
                <w:sz w:val="22"/>
                <w:szCs w:val="22"/>
              </w:rPr>
              <w:t>S</w:t>
            </w:r>
            <w:r>
              <w:rPr>
                <w:rFonts w:eastAsia="ＭＳ 明朝" w:cs="Batang"/>
                <w:b/>
                <w:bCs/>
                <w:sz w:val="22"/>
                <w:szCs w:val="22"/>
              </w:rPr>
              <w:t>end LS reply to RAN2 to update the optionality of FG10-2f that FG10-2f is optional for all scenarios</w:t>
            </w:r>
          </w:p>
          <w:p w14:paraId="60A1CC22" w14:textId="00DEF9CA" w:rsidR="008F1B2D" w:rsidRPr="00EE444E" w:rsidRDefault="008F1B2D" w:rsidP="008F1B2D">
            <w:pPr>
              <w:pStyle w:val="aff6"/>
              <w:numPr>
                <w:ilvl w:val="2"/>
                <w:numId w:val="29"/>
              </w:numPr>
              <w:ind w:leftChars="0"/>
              <w:rPr>
                <w:rFonts w:eastAsia="ＭＳ 明朝" w:cs="Batang"/>
                <w:sz w:val="22"/>
                <w:szCs w:val="22"/>
              </w:rPr>
            </w:pPr>
            <w:r>
              <w:rPr>
                <w:rFonts w:eastAsia="ＭＳ 明朝" w:cs="Batang" w:hint="eastAsia"/>
                <w:sz w:val="22"/>
                <w:szCs w:val="22"/>
                <w:lang w:eastAsia="ja-JP"/>
              </w:rPr>
              <w:t>L</w:t>
            </w:r>
            <w:r>
              <w:rPr>
                <w:rFonts w:eastAsia="ＭＳ 明朝" w:cs="Batang"/>
                <w:sz w:val="22"/>
                <w:szCs w:val="22"/>
                <w:lang w:eastAsia="ja-JP"/>
              </w:rPr>
              <w:t>G, Ericsson</w:t>
            </w:r>
          </w:p>
          <w:p w14:paraId="644245E4" w14:textId="05215CC7" w:rsidR="008F1B2D" w:rsidRPr="008F1B2D" w:rsidRDefault="008F1B2D" w:rsidP="008F1B2D">
            <w:pPr>
              <w:pStyle w:val="aff6"/>
              <w:numPr>
                <w:ilvl w:val="1"/>
                <w:numId w:val="29"/>
              </w:numPr>
              <w:ind w:leftChars="0"/>
              <w:rPr>
                <w:rFonts w:eastAsia="ＭＳ 明朝" w:cs="Batang"/>
                <w:sz w:val="22"/>
                <w:szCs w:val="22"/>
              </w:rPr>
            </w:pPr>
            <w:r>
              <w:rPr>
                <w:rFonts w:eastAsia="ＭＳ 明朝" w:cs="Batang"/>
                <w:b/>
                <w:bCs/>
                <w:sz w:val="22"/>
                <w:szCs w:val="22"/>
              </w:rPr>
              <w:t xml:space="preserve">Alt.3: </w:t>
            </w:r>
            <w:r>
              <w:rPr>
                <w:rFonts w:eastAsia="ＭＳ 明朝" w:cs="Batang" w:hint="eastAsia"/>
                <w:b/>
                <w:bCs/>
                <w:sz w:val="22"/>
                <w:szCs w:val="22"/>
              </w:rPr>
              <w:t>S</w:t>
            </w:r>
            <w:r>
              <w:rPr>
                <w:rFonts w:eastAsia="ＭＳ 明朝" w:cs="Batang"/>
                <w:b/>
                <w:bCs/>
                <w:sz w:val="22"/>
                <w:szCs w:val="22"/>
              </w:rPr>
              <w:t>end LS reply to RAN2 to update the optionality of FG10-2f that FG10-2f is optional for UE supporting only FBE in any of scenarios</w:t>
            </w:r>
          </w:p>
          <w:p w14:paraId="6BF10014" w14:textId="06627C68" w:rsidR="008F1B2D" w:rsidRPr="00EE444E" w:rsidRDefault="008F1B2D" w:rsidP="008F1B2D">
            <w:pPr>
              <w:pStyle w:val="aff6"/>
              <w:numPr>
                <w:ilvl w:val="2"/>
                <w:numId w:val="29"/>
              </w:numPr>
              <w:ind w:leftChars="0"/>
              <w:rPr>
                <w:rFonts w:eastAsia="ＭＳ 明朝" w:cs="Batang"/>
                <w:sz w:val="22"/>
                <w:szCs w:val="22"/>
              </w:rPr>
            </w:pPr>
            <w:r>
              <w:rPr>
                <w:rFonts w:eastAsia="ＭＳ 明朝" w:cs="Batang" w:hint="eastAsia"/>
                <w:sz w:val="22"/>
                <w:szCs w:val="22"/>
                <w:lang w:eastAsia="ja-JP"/>
              </w:rPr>
              <w:t>E</w:t>
            </w:r>
            <w:r>
              <w:rPr>
                <w:rFonts w:eastAsia="ＭＳ 明朝" w:cs="Batang"/>
                <w:sz w:val="22"/>
                <w:szCs w:val="22"/>
                <w:lang w:eastAsia="ja-JP"/>
              </w:rPr>
              <w:t>ricsson</w:t>
            </w:r>
          </w:p>
          <w:p w14:paraId="4DFFFD0D" w14:textId="5C4F12A1" w:rsidR="008F1B2D" w:rsidRDefault="008F1B2D" w:rsidP="001416F7">
            <w:pPr>
              <w:rPr>
                <w:sz w:val="22"/>
                <w:szCs w:val="22"/>
                <w:lang w:eastAsia="ja-JP"/>
              </w:rPr>
            </w:pPr>
            <w:r>
              <w:rPr>
                <w:rFonts w:hint="eastAsia"/>
                <w:sz w:val="22"/>
                <w:szCs w:val="22"/>
                <w:lang w:eastAsia="ja-JP"/>
              </w:rPr>
              <w:t>A</w:t>
            </w:r>
            <w:r>
              <w:rPr>
                <w:sz w:val="22"/>
                <w:szCs w:val="22"/>
                <w:lang w:eastAsia="ja-JP"/>
              </w:rPr>
              <w:t>lthough Alt.1 is supported by clearly larger number of companies, companies supporting Alt.2/3 seem to have a strong opinion.</w:t>
            </w:r>
          </w:p>
          <w:p w14:paraId="608A9B07" w14:textId="56401BB3" w:rsidR="008F1B2D" w:rsidRDefault="008F1B2D" w:rsidP="001416F7">
            <w:pPr>
              <w:rPr>
                <w:sz w:val="22"/>
                <w:szCs w:val="22"/>
                <w:lang w:eastAsia="ja-JP"/>
              </w:rPr>
            </w:pPr>
            <w:r>
              <w:rPr>
                <w:rFonts w:hint="eastAsia"/>
                <w:sz w:val="22"/>
                <w:szCs w:val="22"/>
                <w:lang w:eastAsia="ja-JP"/>
              </w:rPr>
              <w:t>I</w:t>
            </w:r>
            <w:r>
              <w:rPr>
                <w:sz w:val="22"/>
                <w:szCs w:val="22"/>
                <w:lang w:eastAsia="ja-JP"/>
              </w:rPr>
              <w:t>f Alt.1 is not acceptable for some companies, one possible way is to share this situation in RAN1 with RAN2 and ask RAN2 to decide whether/how to update the optionality of FG10-2f.</w:t>
            </w:r>
          </w:p>
          <w:p w14:paraId="7473818F" w14:textId="32EDFE7B" w:rsidR="008F1B2D" w:rsidRPr="008F1B2D" w:rsidRDefault="008F1B2D" w:rsidP="001416F7">
            <w:pPr>
              <w:rPr>
                <w:sz w:val="22"/>
                <w:szCs w:val="22"/>
                <w:lang w:eastAsia="ja-JP"/>
              </w:rPr>
            </w:pPr>
            <w:r>
              <w:rPr>
                <w:rFonts w:hint="eastAsia"/>
                <w:sz w:val="22"/>
                <w:szCs w:val="22"/>
                <w:lang w:eastAsia="ja-JP"/>
              </w:rPr>
              <w:t>B</w:t>
            </w:r>
            <w:r>
              <w:rPr>
                <w:sz w:val="22"/>
                <w:szCs w:val="22"/>
                <w:lang w:eastAsia="ja-JP"/>
              </w:rPr>
              <w:t>ut since RAN2 already discussed and made the agreements, it may not be so meaningful at this stage.</w:t>
            </w:r>
          </w:p>
          <w:p w14:paraId="59888723" w14:textId="027EE64B" w:rsidR="008F1B2D" w:rsidRPr="008F1B2D" w:rsidRDefault="008F1B2D" w:rsidP="001416F7">
            <w:pPr>
              <w:rPr>
                <w:sz w:val="22"/>
                <w:szCs w:val="22"/>
                <w:lang w:eastAsia="ja-JP"/>
              </w:rPr>
            </w:pPr>
            <w:r>
              <w:rPr>
                <w:rFonts w:hint="eastAsia"/>
                <w:sz w:val="22"/>
                <w:szCs w:val="22"/>
                <w:lang w:eastAsia="ja-JP"/>
              </w:rPr>
              <w:t>S</w:t>
            </w:r>
            <w:r>
              <w:rPr>
                <w:sz w:val="22"/>
                <w:szCs w:val="22"/>
                <w:lang w:eastAsia="ja-JP"/>
              </w:rPr>
              <w:t>o, my suggestion as the moderator is to go to Alt.1 unless RAN2 agreement on the optionality of FG10-2f causes an essential issue.</w:t>
            </w:r>
          </w:p>
        </w:tc>
      </w:tr>
    </w:tbl>
    <w:p w14:paraId="7ED6A370" w14:textId="1106E559" w:rsidR="00EE444E" w:rsidRDefault="00EE444E" w:rsidP="00D96F77">
      <w:pPr>
        <w:rPr>
          <w:rFonts w:ascii="Arial" w:eastAsia="ＭＳ 明朝" w:hAnsi="Arial"/>
          <w:sz w:val="32"/>
          <w:szCs w:val="32"/>
        </w:rPr>
      </w:pPr>
    </w:p>
    <w:p w14:paraId="192B4FB5" w14:textId="3CB81168" w:rsidR="008F1B2D" w:rsidRPr="000C54CC" w:rsidRDefault="008F1B2D" w:rsidP="00AE57D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2D9D8194" w14:textId="77777777" w:rsidR="008F1B2D" w:rsidRDefault="008F1B2D" w:rsidP="008F1B2D">
      <w:pPr>
        <w:pStyle w:val="aff6"/>
        <w:numPr>
          <w:ilvl w:val="0"/>
          <w:numId w:val="29"/>
        </w:numPr>
        <w:spacing w:after="160" w:line="259" w:lineRule="auto"/>
        <w:ind w:leftChars="0"/>
        <w:rPr>
          <w:rFonts w:eastAsia="ＭＳ 明朝" w:cs="Batang"/>
          <w:sz w:val="22"/>
          <w:szCs w:val="22"/>
        </w:rPr>
      </w:pPr>
      <w:r>
        <w:rPr>
          <w:rFonts w:eastAsia="ＭＳ 明朝" w:cs="Batang"/>
          <w:b/>
          <w:bCs/>
          <w:iCs/>
          <w:sz w:val="22"/>
          <w:szCs w:val="22"/>
          <w:lang w:val="en-US"/>
        </w:rPr>
        <w:t>Adopt one of following alternatives</w:t>
      </w:r>
    </w:p>
    <w:p w14:paraId="0E80C327" w14:textId="77777777" w:rsidR="008F1B2D" w:rsidRPr="00D168BF" w:rsidRDefault="008F1B2D" w:rsidP="008F1B2D">
      <w:pPr>
        <w:pStyle w:val="aff6"/>
        <w:numPr>
          <w:ilvl w:val="1"/>
          <w:numId w:val="29"/>
        </w:numPr>
        <w:ind w:leftChars="0"/>
        <w:rPr>
          <w:rFonts w:eastAsia="ＭＳ 明朝" w:cs="Batang"/>
          <w:sz w:val="22"/>
          <w:szCs w:val="22"/>
        </w:rPr>
      </w:pPr>
      <w:r>
        <w:rPr>
          <w:rFonts w:eastAsia="ＭＳ 明朝" w:cs="Batang"/>
          <w:b/>
          <w:bCs/>
          <w:sz w:val="22"/>
          <w:szCs w:val="22"/>
        </w:rPr>
        <w:t xml:space="preserve">Alt.1: Note RAN2 LS and confirm RAN2 agreement that FG10-2f is optional </w:t>
      </w:r>
      <w:r w:rsidRPr="00EE444E">
        <w:rPr>
          <w:rFonts w:eastAsia="ＭＳ 明朝" w:cs="Batang"/>
          <w:b/>
          <w:bCs/>
          <w:sz w:val="22"/>
          <w:szCs w:val="22"/>
        </w:rPr>
        <w:t>only for the UEs which do not support non-CA deployment scenarios, corresponding to scenarios B, C, D, or E in Annex B.3 of TS 38.300</w:t>
      </w:r>
    </w:p>
    <w:p w14:paraId="7CCB69B9" w14:textId="3701FA25" w:rsidR="008F1B2D" w:rsidRPr="00A06063" w:rsidRDefault="008F1B2D" w:rsidP="008F1B2D">
      <w:pPr>
        <w:pStyle w:val="aff6"/>
        <w:numPr>
          <w:ilvl w:val="1"/>
          <w:numId w:val="29"/>
        </w:numPr>
        <w:ind w:leftChars="0"/>
        <w:rPr>
          <w:rFonts w:eastAsia="ＭＳ 明朝" w:cs="Batang"/>
          <w:sz w:val="22"/>
          <w:szCs w:val="22"/>
        </w:rPr>
      </w:pPr>
      <w:r>
        <w:rPr>
          <w:rFonts w:eastAsia="ＭＳ 明朝" w:cs="Batang"/>
          <w:b/>
          <w:bCs/>
          <w:sz w:val="22"/>
          <w:szCs w:val="22"/>
        </w:rPr>
        <w:t>Alt.2</w:t>
      </w:r>
      <w:r w:rsidR="00A06063">
        <w:rPr>
          <w:rFonts w:eastAsia="ＭＳ 明朝" w:cs="Batang"/>
          <w:b/>
          <w:bCs/>
          <w:sz w:val="22"/>
          <w:szCs w:val="22"/>
        </w:rPr>
        <w:t>’</w:t>
      </w:r>
      <w:r>
        <w:rPr>
          <w:rFonts w:eastAsia="ＭＳ 明朝" w:cs="Batang"/>
          <w:b/>
          <w:bCs/>
          <w:sz w:val="22"/>
          <w:szCs w:val="22"/>
        </w:rPr>
        <w:t xml:space="preserve">: </w:t>
      </w:r>
      <w:r>
        <w:rPr>
          <w:rFonts w:eastAsia="ＭＳ 明朝" w:cs="Batang" w:hint="eastAsia"/>
          <w:b/>
          <w:bCs/>
          <w:sz w:val="22"/>
          <w:szCs w:val="22"/>
        </w:rPr>
        <w:t>S</w:t>
      </w:r>
      <w:r>
        <w:rPr>
          <w:rFonts w:eastAsia="ＭＳ 明朝" w:cs="Batang"/>
          <w:b/>
          <w:bCs/>
          <w:sz w:val="22"/>
          <w:szCs w:val="22"/>
        </w:rPr>
        <w:t xml:space="preserve">end LS reply to RAN2 to </w:t>
      </w:r>
      <w:r w:rsidR="00A06063">
        <w:rPr>
          <w:rFonts w:eastAsia="ＭＳ 明朝" w:cs="Batang"/>
          <w:b/>
          <w:bCs/>
          <w:sz w:val="22"/>
          <w:szCs w:val="22"/>
        </w:rPr>
        <w:t>share the following RAN1 situation so that RAN2 can decide whether/how to update the optionality of FG10-2f</w:t>
      </w:r>
    </w:p>
    <w:p w14:paraId="61E61B8E" w14:textId="3438D105" w:rsidR="00A06063" w:rsidRPr="00A06063" w:rsidRDefault="00A06063" w:rsidP="00A06063">
      <w:pPr>
        <w:pStyle w:val="aff6"/>
        <w:numPr>
          <w:ilvl w:val="2"/>
          <w:numId w:val="29"/>
        </w:numPr>
        <w:ind w:leftChars="0"/>
        <w:rPr>
          <w:rFonts w:eastAsia="ＭＳ 明朝" w:cs="Batang"/>
          <w:sz w:val="22"/>
          <w:szCs w:val="22"/>
        </w:rPr>
      </w:pPr>
      <w:r>
        <w:rPr>
          <w:rFonts w:eastAsia="ＭＳ 明朝" w:cs="Batang" w:hint="eastAsia"/>
          <w:b/>
          <w:bCs/>
          <w:sz w:val="22"/>
          <w:szCs w:val="22"/>
        </w:rPr>
        <w:lastRenderedPageBreak/>
        <w:t>I</w:t>
      </w:r>
      <w:r>
        <w:rPr>
          <w:rFonts w:eastAsia="ＭＳ 明朝" w:cs="Batang"/>
          <w:b/>
          <w:bCs/>
          <w:sz w:val="22"/>
          <w:szCs w:val="22"/>
        </w:rPr>
        <w:t>n past RAN1 meeting, RAN1 agreed that FG10-2f is optional for all scenarios</w:t>
      </w:r>
      <w:r w:rsidRPr="00A06063">
        <w:t xml:space="preserve"> </w:t>
      </w:r>
      <w:r w:rsidRPr="00A06063">
        <w:rPr>
          <w:rFonts w:eastAsia="ＭＳ 明朝" w:cs="Batang"/>
          <w:b/>
          <w:bCs/>
          <w:sz w:val="22"/>
          <w:szCs w:val="22"/>
        </w:rPr>
        <w:t xml:space="preserve">since this FG is not </w:t>
      </w:r>
      <w:r>
        <w:rPr>
          <w:rFonts w:eastAsia="ＭＳ 明朝" w:cs="Batang"/>
          <w:b/>
          <w:bCs/>
          <w:sz w:val="22"/>
          <w:szCs w:val="22"/>
        </w:rPr>
        <w:t xml:space="preserve">considered as </w:t>
      </w:r>
      <w:r w:rsidRPr="00A06063">
        <w:rPr>
          <w:rFonts w:eastAsia="ＭＳ 明朝" w:cs="Batang"/>
          <w:b/>
          <w:bCs/>
          <w:sz w:val="22"/>
          <w:szCs w:val="22"/>
        </w:rPr>
        <w:t>an essential feature for UE to support NR-U</w:t>
      </w:r>
      <w:r>
        <w:rPr>
          <w:rFonts w:eastAsia="ＭＳ 明朝" w:cs="Batang"/>
          <w:b/>
          <w:bCs/>
          <w:sz w:val="22"/>
          <w:szCs w:val="22"/>
        </w:rPr>
        <w:t>.</w:t>
      </w:r>
    </w:p>
    <w:p w14:paraId="4C42D6C9" w14:textId="0C08EA23" w:rsidR="00A06063" w:rsidRPr="00A06063" w:rsidRDefault="00A06063" w:rsidP="00A06063">
      <w:pPr>
        <w:pStyle w:val="aff6"/>
        <w:numPr>
          <w:ilvl w:val="2"/>
          <w:numId w:val="29"/>
        </w:numPr>
        <w:ind w:leftChars="0"/>
        <w:rPr>
          <w:rFonts w:eastAsia="ＭＳ 明朝" w:cs="Batang"/>
          <w:b/>
          <w:bCs/>
          <w:sz w:val="22"/>
          <w:szCs w:val="22"/>
        </w:rPr>
      </w:pPr>
      <w:r w:rsidRPr="00A06063">
        <w:rPr>
          <w:rFonts w:eastAsia="ＭＳ 明朝" w:cs="Batang" w:hint="eastAsia"/>
          <w:b/>
          <w:bCs/>
          <w:sz w:val="22"/>
          <w:szCs w:val="22"/>
        </w:rPr>
        <w:t>D</w:t>
      </w:r>
      <w:r w:rsidRPr="00A06063">
        <w:rPr>
          <w:rFonts w:eastAsia="ＭＳ 明朝" w:cs="Batang"/>
          <w:b/>
          <w:bCs/>
          <w:sz w:val="22"/>
          <w:szCs w:val="22"/>
        </w:rPr>
        <w:t xml:space="preserve">uring the discussion in RAN1#104-e, </w:t>
      </w:r>
      <w:r>
        <w:rPr>
          <w:rFonts w:eastAsia="ＭＳ 明朝" w:cs="Batang"/>
          <w:b/>
          <w:bCs/>
          <w:sz w:val="22"/>
          <w:szCs w:val="22"/>
        </w:rPr>
        <w:t xml:space="preserve">there are companies prefer to update the optionality of FG10-2f according to the above previous RAN1 agreement or to make FG10-2f optional also for UE supporting only FBE in any scenario, while other majority companies prefer to confirm RAN2 agreement that FG10-2f is optional </w:t>
      </w:r>
      <w:r w:rsidRPr="00EE444E">
        <w:rPr>
          <w:rFonts w:eastAsia="ＭＳ 明朝" w:cs="Batang"/>
          <w:b/>
          <w:bCs/>
          <w:sz w:val="22"/>
          <w:szCs w:val="22"/>
        </w:rPr>
        <w:t>only for the UEs which do not support non-CA deployment scenarios</w:t>
      </w:r>
      <w:r>
        <w:rPr>
          <w:rFonts w:eastAsia="ＭＳ 明朝" w:cs="Batang"/>
          <w:b/>
          <w:bCs/>
          <w:sz w:val="22"/>
          <w:szCs w:val="22"/>
        </w:rPr>
        <w:t>.</w:t>
      </w:r>
    </w:p>
    <w:p w14:paraId="56D60FD5" w14:textId="478D1F94" w:rsidR="00EE444E" w:rsidRDefault="00EE444E" w:rsidP="00D96F77">
      <w:pPr>
        <w:rPr>
          <w:rFonts w:ascii="Arial" w:eastAsia="ＭＳ 明朝" w:hAnsi="Arial"/>
          <w:sz w:val="32"/>
          <w:szCs w:val="32"/>
        </w:rPr>
      </w:pPr>
    </w:p>
    <w:p w14:paraId="2813B3EE" w14:textId="77777777" w:rsidR="00A06063" w:rsidRDefault="00A06063" w:rsidP="00A06063">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6EA889B" w14:textId="77777777" w:rsidR="00A06063" w:rsidRDefault="00A06063" w:rsidP="00A06063">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A06063" w14:paraId="7B51D4CD" w14:textId="77777777" w:rsidTr="002E7357">
        <w:tc>
          <w:tcPr>
            <w:tcW w:w="569" w:type="pct"/>
            <w:shd w:val="clear" w:color="auto" w:fill="F2F2F2" w:themeFill="background1" w:themeFillShade="F2"/>
          </w:tcPr>
          <w:p w14:paraId="3E875F4D" w14:textId="77777777" w:rsidR="00A06063" w:rsidRDefault="00A06063" w:rsidP="002E735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A5FE144" w14:textId="77777777" w:rsidR="00A06063" w:rsidRDefault="00A06063" w:rsidP="002E7357">
            <w:pPr>
              <w:spacing w:afterLines="50" w:after="120"/>
              <w:jc w:val="both"/>
              <w:rPr>
                <w:sz w:val="22"/>
              </w:rPr>
            </w:pPr>
            <w:r>
              <w:rPr>
                <w:rFonts w:hint="eastAsia"/>
                <w:sz w:val="22"/>
              </w:rPr>
              <w:t>C</w:t>
            </w:r>
            <w:r>
              <w:rPr>
                <w:sz w:val="22"/>
              </w:rPr>
              <w:t>omment</w:t>
            </w:r>
          </w:p>
        </w:tc>
      </w:tr>
      <w:tr w:rsidR="00A06063" w14:paraId="66020D13" w14:textId="77777777" w:rsidTr="002E7357">
        <w:tc>
          <w:tcPr>
            <w:tcW w:w="569" w:type="pct"/>
          </w:tcPr>
          <w:p w14:paraId="0D5DBA48" w14:textId="3DCA1681" w:rsidR="00A06063" w:rsidRDefault="001E3ED2" w:rsidP="002E7357">
            <w:pPr>
              <w:spacing w:afterLines="50" w:after="120"/>
              <w:jc w:val="both"/>
              <w:rPr>
                <w:sz w:val="22"/>
              </w:rPr>
            </w:pPr>
            <w:r>
              <w:rPr>
                <w:sz w:val="22"/>
              </w:rPr>
              <w:t>Ericsson</w:t>
            </w:r>
          </w:p>
        </w:tc>
        <w:tc>
          <w:tcPr>
            <w:tcW w:w="4431" w:type="pct"/>
          </w:tcPr>
          <w:p w14:paraId="6BFBF1DC" w14:textId="0B0C5D2B" w:rsidR="00865461" w:rsidRDefault="001E3ED2" w:rsidP="002E7357">
            <w:pPr>
              <w:spacing w:afterLines="50" w:after="120"/>
              <w:jc w:val="both"/>
              <w:rPr>
                <w:sz w:val="22"/>
                <w:lang w:eastAsia="ja-JP"/>
              </w:rPr>
            </w:pPr>
            <w:r>
              <w:rPr>
                <w:sz w:val="22"/>
                <w:lang w:eastAsia="ja-JP"/>
              </w:rPr>
              <w:t xml:space="preserve">We still </w:t>
            </w:r>
            <w:r w:rsidR="00865461">
              <w:rPr>
                <w:sz w:val="22"/>
                <w:lang w:eastAsia="ja-JP"/>
              </w:rPr>
              <w:t>have a concern on Alt-1, and we think</w:t>
            </w:r>
            <w:r>
              <w:rPr>
                <w:sz w:val="22"/>
                <w:lang w:eastAsia="ja-JP"/>
              </w:rPr>
              <w:t xml:space="preserve"> Alt-3</w:t>
            </w:r>
            <w:r w:rsidR="00865461">
              <w:rPr>
                <w:sz w:val="22"/>
                <w:lang w:eastAsia="ja-JP"/>
              </w:rPr>
              <w:t xml:space="preserve"> should be adopted. We would like to emphasize that the scenario we have in mind is UEs that support FBE only (i.e., UEs that do </w:t>
            </w:r>
            <w:r w:rsidR="00865461" w:rsidRPr="00865461">
              <w:rPr>
                <w:sz w:val="22"/>
                <w:u w:val="single"/>
                <w:lang w:eastAsia="ja-JP"/>
              </w:rPr>
              <w:t>not</w:t>
            </w:r>
            <w:r w:rsidR="00865461">
              <w:rPr>
                <w:sz w:val="22"/>
                <w:lang w:eastAsia="ja-JP"/>
              </w:rPr>
              <w:t xml:space="preserve"> support LBE). Why should extended RAR be mandatory given that it would not be used in an FBE deployment?</w:t>
            </w:r>
          </w:p>
          <w:p w14:paraId="5FC00EBB" w14:textId="2AE998D2" w:rsidR="00A06063" w:rsidRPr="00182F3B" w:rsidRDefault="00865461" w:rsidP="002E7357">
            <w:pPr>
              <w:spacing w:afterLines="50" w:after="120"/>
              <w:jc w:val="both"/>
              <w:rPr>
                <w:sz w:val="22"/>
                <w:lang w:eastAsia="ja-JP"/>
              </w:rPr>
            </w:pPr>
            <w:r>
              <w:rPr>
                <w:sz w:val="22"/>
                <w:lang w:eastAsia="ja-JP"/>
              </w:rPr>
              <w:t>We think that the issue could benefit from some on-line discussion.</w:t>
            </w:r>
          </w:p>
        </w:tc>
      </w:tr>
      <w:tr w:rsidR="00A06063" w14:paraId="38212787" w14:textId="77777777" w:rsidTr="002E7357">
        <w:tc>
          <w:tcPr>
            <w:tcW w:w="569" w:type="pct"/>
          </w:tcPr>
          <w:p w14:paraId="77BC7661" w14:textId="3D1E9E99" w:rsidR="00A06063" w:rsidRPr="002E7357" w:rsidRDefault="002E7357" w:rsidP="002E735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14165756" w14:textId="3825F63E" w:rsidR="00A06063" w:rsidRPr="002E7357" w:rsidRDefault="002E7357" w:rsidP="002E7357">
            <w:pPr>
              <w:spacing w:afterLines="50" w:after="120"/>
              <w:jc w:val="both"/>
              <w:rPr>
                <w:rFonts w:eastAsia="Malgun Gothic"/>
                <w:sz w:val="22"/>
                <w:lang w:eastAsia="ko-KR"/>
              </w:rPr>
            </w:pPr>
            <w:r>
              <w:rPr>
                <w:rFonts w:eastAsia="Malgun Gothic" w:hint="eastAsia"/>
                <w:sz w:val="22"/>
                <w:lang w:eastAsia="ko-KR"/>
              </w:rPr>
              <w:t xml:space="preserve">We share the view from Ericsson in that online discussion seems necessary. </w:t>
            </w:r>
            <w:r>
              <w:rPr>
                <w:rFonts w:eastAsia="Malgun Gothic"/>
                <w:sz w:val="22"/>
                <w:lang w:eastAsia="ko-KR"/>
              </w:rPr>
              <w:t xml:space="preserve">If we go with Alt.2’, it should be pointed out that SIB1 </w:t>
            </w:r>
            <w:proofErr w:type="spellStart"/>
            <w:r>
              <w:rPr>
                <w:rFonts w:eastAsia="Malgun Gothic"/>
                <w:sz w:val="22"/>
                <w:lang w:eastAsia="ko-KR"/>
              </w:rPr>
              <w:t>signaling</w:t>
            </w:r>
            <w:proofErr w:type="spellEnd"/>
            <w:r>
              <w:rPr>
                <w:rFonts w:eastAsia="Malgun Gothic"/>
                <w:sz w:val="22"/>
                <w:lang w:eastAsia="ko-KR"/>
              </w:rPr>
              <w:t xml:space="preserve"> cannot justify the corresponding FG to be mandatory and RAN2’s understanding/assumption is not in line with RAN1’s principle for making FG 10-2f optional.</w:t>
            </w:r>
          </w:p>
        </w:tc>
      </w:tr>
      <w:tr w:rsidR="00A06063" w14:paraId="2F9CFAF7" w14:textId="77777777" w:rsidTr="002E7357">
        <w:tc>
          <w:tcPr>
            <w:tcW w:w="569" w:type="pct"/>
          </w:tcPr>
          <w:p w14:paraId="6AF6431A" w14:textId="48884040" w:rsidR="00A06063" w:rsidRPr="001959E9" w:rsidRDefault="00666742" w:rsidP="002E7357">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1DA2D59B" w14:textId="77777777" w:rsidR="00666742" w:rsidRDefault="00666742" w:rsidP="00666742">
            <w:pPr>
              <w:spacing w:afterLines="50" w:after="120"/>
              <w:jc w:val="both"/>
              <w:rPr>
                <w:rFonts w:eastAsiaTheme="minorEastAsia"/>
                <w:sz w:val="22"/>
                <w:lang w:eastAsia="zh-CN"/>
              </w:rPr>
            </w:pPr>
            <w:r>
              <w:rPr>
                <w:rFonts w:eastAsiaTheme="minorEastAsia"/>
                <w:sz w:val="22"/>
                <w:lang w:eastAsia="zh-CN"/>
              </w:rPr>
              <w:t xml:space="preserve">We support Alt 1. </w:t>
            </w:r>
          </w:p>
          <w:p w14:paraId="37547A98" w14:textId="77777777" w:rsidR="00A06063" w:rsidRDefault="00666742" w:rsidP="00666742">
            <w:pPr>
              <w:spacing w:afterLines="50" w:after="120"/>
              <w:jc w:val="both"/>
              <w:rPr>
                <w:rFonts w:eastAsiaTheme="minorEastAsia"/>
                <w:sz w:val="22"/>
                <w:lang w:eastAsia="zh-CN"/>
              </w:rPr>
            </w:pPr>
            <w:r>
              <w:rPr>
                <w:rFonts w:eastAsiaTheme="minorEastAsia"/>
                <w:sz w:val="22"/>
                <w:lang w:eastAsia="zh-CN"/>
              </w:rPr>
              <w:t xml:space="preserve">It can avoid the situation in initial access that </w:t>
            </w:r>
            <w:proofErr w:type="spellStart"/>
            <w:r>
              <w:rPr>
                <w:rFonts w:eastAsiaTheme="minorEastAsia"/>
                <w:sz w:val="22"/>
                <w:lang w:eastAsia="zh-CN"/>
              </w:rPr>
              <w:t>gNB</w:t>
            </w:r>
            <w:proofErr w:type="spellEnd"/>
            <w:r>
              <w:rPr>
                <w:rFonts w:eastAsiaTheme="minorEastAsia"/>
                <w:sz w:val="22"/>
                <w:lang w:eastAsia="zh-CN"/>
              </w:rPr>
              <w:t xml:space="preserve"> transmits RAR in extended RAR window and UE does not have chance to feedback its incapability. In FBE, it is still possible that LBT fails at beginning of </w:t>
            </w:r>
            <w:proofErr w:type="gramStart"/>
            <w:r>
              <w:rPr>
                <w:rFonts w:eastAsiaTheme="minorEastAsia"/>
                <w:sz w:val="22"/>
                <w:lang w:eastAsia="zh-CN"/>
              </w:rPr>
              <w:t>a</w:t>
            </w:r>
            <w:proofErr w:type="gramEnd"/>
            <w:r>
              <w:rPr>
                <w:rFonts w:eastAsiaTheme="minorEastAsia"/>
                <w:sz w:val="22"/>
                <w:lang w:eastAsia="zh-CN"/>
              </w:rPr>
              <w:t xml:space="preserve"> FFP. The extended RAR window allows </w:t>
            </w:r>
            <w:proofErr w:type="spellStart"/>
            <w:r>
              <w:rPr>
                <w:rFonts w:eastAsiaTheme="minorEastAsia"/>
                <w:sz w:val="22"/>
                <w:lang w:eastAsia="zh-CN"/>
              </w:rPr>
              <w:t>gNB</w:t>
            </w:r>
            <w:proofErr w:type="spellEnd"/>
            <w:r>
              <w:rPr>
                <w:rFonts w:eastAsiaTheme="minorEastAsia"/>
                <w:sz w:val="22"/>
                <w:lang w:eastAsia="zh-CN"/>
              </w:rPr>
              <w:t xml:space="preserve"> to transmit RAR in the next several FFP considering maximum extended RAR window can be 40ms.</w:t>
            </w:r>
          </w:p>
          <w:p w14:paraId="1BFF639B" w14:textId="2E7F2395" w:rsidR="00666742" w:rsidRPr="00666742" w:rsidRDefault="00666742" w:rsidP="00666742">
            <w:pPr>
              <w:spacing w:afterLines="50" w:after="120"/>
              <w:jc w:val="both"/>
              <w:rPr>
                <w:rFonts w:eastAsiaTheme="minorEastAsia"/>
                <w:sz w:val="22"/>
                <w:lang w:eastAsia="zh-CN"/>
              </w:rPr>
            </w:pPr>
            <w:r>
              <w:rPr>
                <w:rFonts w:eastAsiaTheme="minorEastAsia"/>
                <w:sz w:val="22"/>
                <w:lang w:eastAsia="zh-CN"/>
              </w:rPr>
              <w:t xml:space="preserve">As for Alt 2’, we are not sure what the LS can help. The feature of extended RAR window is RAN2 feature and RAN2 already made agreement on it. </w:t>
            </w:r>
          </w:p>
        </w:tc>
      </w:tr>
      <w:tr w:rsidR="00BB227A" w14:paraId="3BE32CBB" w14:textId="77777777" w:rsidTr="002E7357">
        <w:tc>
          <w:tcPr>
            <w:tcW w:w="569" w:type="pct"/>
          </w:tcPr>
          <w:p w14:paraId="4FCCA1F7" w14:textId="2F03F6EE" w:rsidR="00BB227A" w:rsidRDefault="00BB227A" w:rsidP="00BB227A">
            <w:pPr>
              <w:spacing w:afterLines="50" w:after="120"/>
              <w:jc w:val="both"/>
              <w:rPr>
                <w:rFonts w:eastAsia="Malgun Gothic"/>
                <w:sz w:val="22"/>
                <w:lang w:eastAsia="ko-KR"/>
              </w:rPr>
            </w:pPr>
            <w:r>
              <w:rPr>
                <w:rFonts w:eastAsiaTheme="minorEastAsia" w:hint="eastAsia"/>
                <w:sz w:val="22"/>
                <w:lang w:eastAsia="zh-CN"/>
              </w:rPr>
              <w:t>CATT</w:t>
            </w:r>
          </w:p>
        </w:tc>
        <w:tc>
          <w:tcPr>
            <w:tcW w:w="4431" w:type="pct"/>
          </w:tcPr>
          <w:p w14:paraId="4624C83A" w14:textId="77777777" w:rsidR="00BB227A" w:rsidRDefault="00BB227A" w:rsidP="00BB227A">
            <w:pPr>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e prefer Alt.1. Because </w:t>
            </w:r>
            <w:r>
              <w:rPr>
                <w:rFonts w:eastAsiaTheme="minorEastAsia"/>
                <w:sz w:val="22"/>
                <w:szCs w:val="22"/>
                <w:lang w:eastAsia="zh-CN"/>
              </w:rPr>
              <w:t>RAN2 makes</w:t>
            </w:r>
            <w:r>
              <w:rPr>
                <w:rFonts w:eastAsiaTheme="minorEastAsia" w:hint="eastAsia"/>
                <w:sz w:val="22"/>
                <w:szCs w:val="22"/>
                <w:lang w:eastAsia="zh-CN"/>
              </w:rPr>
              <w:t xml:space="preserve"> the agreement and inform RAN1,</w:t>
            </w:r>
            <w:r>
              <w:rPr>
                <w:sz w:val="22"/>
              </w:rPr>
              <w:t xml:space="preserve"> RAN2 is the proper group to handle this issue</w:t>
            </w:r>
            <w:r>
              <w:rPr>
                <w:rFonts w:eastAsiaTheme="minorEastAsia" w:hint="eastAsia"/>
                <w:sz w:val="22"/>
                <w:szCs w:val="22"/>
                <w:lang w:eastAsia="zh-CN"/>
              </w:rPr>
              <w:t xml:space="preserve"> if there is any issue on FG10-2f. </w:t>
            </w:r>
          </w:p>
          <w:p w14:paraId="786E55EC" w14:textId="0C2222A7" w:rsidR="00BB227A" w:rsidRDefault="00BB227A" w:rsidP="00BB227A">
            <w:pPr>
              <w:spacing w:afterLines="50" w:after="120"/>
              <w:jc w:val="both"/>
              <w:rPr>
                <w:rFonts w:eastAsiaTheme="minorEastAsia"/>
                <w:sz w:val="22"/>
                <w:lang w:eastAsia="zh-CN"/>
              </w:rPr>
            </w:pPr>
            <w:r>
              <w:rPr>
                <w:rFonts w:eastAsiaTheme="minorEastAsia" w:hint="eastAsia"/>
                <w:sz w:val="22"/>
                <w:szCs w:val="22"/>
                <w:lang w:eastAsia="zh-CN"/>
              </w:rPr>
              <w:t>RAN1 isn</w:t>
            </w:r>
            <w:r>
              <w:rPr>
                <w:rFonts w:eastAsiaTheme="minorEastAsia"/>
                <w:sz w:val="22"/>
                <w:szCs w:val="22"/>
                <w:lang w:eastAsia="zh-CN"/>
              </w:rPr>
              <w:t>’</w:t>
            </w:r>
            <w:r>
              <w:rPr>
                <w:rFonts w:eastAsiaTheme="minorEastAsia" w:hint="eastAsia"/>
                <w:sz w:val="22"/>
                <w:szCs w:val="22"/>
                <w:lang w:eastAsia="zh-CN"/>
              </w:rPr>
              <w:t>t necessary to change RAN2</w:t>
            </w:r>
            <w:r>
              <w:rPr>
                <w:rFonts w:eastAsiaTheme="minorEastAsia"/>
                <w:sz w:val="22"/>
                <w:szCs w:val="22"/>
                <w:lang w:eastAsia="zh-CN"/>
              </w:rPr>
              <w:t>’</w:t>
            </w:r>
            <w:r>
              <w:rPr>
                <w:rFonts w:eastAsiaTheme="minorEastAsia" w:hint="eastAsia"/>
                <w:sz w:val="22"/>
                <w:szCs w:val="22"/>
                <w:lang w:eastAsia="zh-CN"/>
              </w:rPr>
              <w:t>s agreement on FG10-2f.</w:t>
            </w:r>
          </w:p>
        </w:tc>
      </w:tr>
      <w:tr w:rsidR="005019F6" w14:paraId="6CA82A41" w14:textId="77777777" w:rsidTr="002E7357">
        <w:tc>
          <w:tcPr>
            <w:tcW w:w="569" w:type="pct"/>
          </w:tcPr>
          <w:p w14:paraId="451E4A21" w14:textId="5B057DAA" w:rsidR="005019F6" w:rsidRPr="005019F6" w:rsidRDefault="005019F6" w:rsidP="002E7357">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8E74CAF" w14:textId="77777777" w:rsidR="005019F6" w:rsidRDefault="005019F6" w:rsidP="00666742">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 and discussion in GTW session.</w:t>
            </w:r>
          </w:p>
          <w:p w14:paraId="23D5654F" w14:textId="77777777" w:rsidR="005019F6" w:rsidRDefault="005019F6" w:rsidP="00666742">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discussion, it seems difficult to do anything further for this issue in RAN1.</w:t>
            </w:r>
          </w:p>
          <w:p w14:paraId="360EB0FA" w14:textId="7B90F801" w:rsidR="005019F6" w:rsidRPr="005019F6" w:rsidRDefault="005019F6" w:rsidP="00666742">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ut </w:t>
            </w:r>
            <w:r w:rsidR="00AA303C">
              <w:rPr>
                <w:rFonts w:eastAsia="ＭＳ 明朝"/>
                <w:sz w:val="22"/>
                <w:lang w:eastAsia="ja-JP"/>
              </w:rPr>
              <w:t>sharing your views and further consideration on discussed aspects e.g., points mentioned by Ericsson and LG, will be appreciated.</w:t>
            </w:r>
          </w:p>
        </w:tc>
      </w:tr>
    </w:tbl>
    <w:p w14:paraId="0C014729" w14:textId="4D0AF2FE" w:rsidR="00A06063" w:rsidRDefault="00A06063" w:rsidP="00D96F77">
      <w:pPr>
        <w:rPr>
          <w:rFonts w:ascii="Arial" w:eastAsia="ＭＳ 明朝" w:hAnsi="Arial"/>
          <w:sz w:val="32"/>
          <w:szCs w:val="32"/>
        </w:rPr>
      </w:pPr>
    </w:p>
    <w:p w14:paraId="3818CF8B" w14:textId="77777777" w:rsidR="00A06063" w:rsidRPr="00A06063" w:rsidRDefault="00A06063" w:rsidP="00D96F77">
      <w:pPr>
        <w:rPr>
          <w:rFonts w:ascii="Arial" w:eastAsia="ＭＳ 明朝" w:hAnsi="Arial"/>
          <w:sz w:val="32"/>
          <w:szCs w:val="32"/>
        </w:rPr>
      </w:pPr>
    </w:p>
    <w:p w14:paraId="411B5178" w14:textId="50113BEA" w:rsidR="004372E8" w:rsidRDefault="004372E8" w:rsidP="00D96F77">
      <w:pPr>
        <w:rPr>
          <w:rFonts w:ascii="Arial" w:eastAsia="Batang" w:hAnsi="Arial"/>
          <w:sz w:val="32"/>
          <w:szCs w:val="32"/>
          <w:lang w:val="en-US" w:eastAsia="ko-KR"/>
        </w:rPr>
      </w:pPr>
    </w:p>
    <w:p w14:paraId="65D13CE7" w14:textId="597FA307" w:rsidR="004372E8" w:rsidRPr="005953A0" w:rsidRDefault="0016792D" w:rsidP="00CB7382">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Clarification </w:t>
      </w:r>
      <w:r w:rsidR="000B5424">
        <w:rPr>
          <w:rFonts w:ascii="Arial" w:eastAsia="ＭＳ 明朝" w:hAnsi="Arial"/>
          <w:sz w:val="28"/>
          <w:szCs w:val="32"/>
          <w:lang w:val="en-US"/>
        </w:rPr>
        <w:t>on NR-U UE features with Rel-15 FG 1-4/5/5a/6/7/8/9</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392827">
        <w:tc>
          <w:tcPr>
            <w:tcW w:w="846" w:type="dxa"/>
          </w:tcPr>
          <w:p w14:paraId="3BD7A87A" w14:textId="7693B1E0" w:rsidR="0016792D" w:rsidRPr="0016792D" w:rsidRDefault="0016792D" w:rsidP="00392827">
            <w:pPr>
              <w:rPr>
                <w:rFonts w:ascii="Arial" w:eastAsia="ＭＳ 明朝" w:hAnsi="Arial"/>
                <w:sz w:val="22"/>
                <w:szCs w:val="22"/>
                <w:lang w:val="en-US"/>
              </w:rPr>
            </w:pPr>
            <w:r w:rsidRPr="0016792D">
              <w:rPr>
                <w:rFonts w:ascii="Arial" w:eastAsia="ＭＳ 明朝" w:hAnsi="Arial" w:hint="eastAsia"/>
                <w:sz w:val="22"/>
                <w:szCs w:val="22"/>
                <w:lang w:val="en-US"/>
              </w:rPr>
              <w:t>[</w:t>
            </w:r>
            <w:r>
              <w:rPr>
                <w:rFonts w:ascii="Arial" w:eastAsia="ＭＳ 明朝" w:hAnsi="Arial"/>
                <w:sz w:val="22"/>
                <w:szCs w:val="22"/>
                <w:lang w:val="en-US"/>
              </w:rPr>
              <w:t>11</w:t>
            </w:r>
            <w:r w:rsidRPr="0016792D">
              <w:rPr>
                <w:rFonts w:ascii="Arial" w:eastAsia="ＭＳ 明朝" w:hAnsi="Arial"/>
                <w:sz w:val="22"/>
                <w:szCs w:val="22"/>
                <w:lang w:val="en-US"/>
              </w:rPr>
              <w:t>]</w:t>
            </w:r>
          </w:p>
        </w:tc>
        <w:tc>
          <w:tcPr>
            <w:tcW w:w="21534" w:type="dxa"/>
          </w:tcPr>
          <w:p w14:paraId="2D81DC0C" w14:textId="77777777" w:rsidR="0016792D" w:rsidRPr="0029566C" w:rsidRDefault="0016792D" w:rsidP="0016792D">
            <w:pPr>
              <w:jc w:val="both"/>
              <w:rPr>
                <w:rFonts w:eastAsia="Calibri"/>
                <w:sz w:val="20"/>
                <w:lang w:val="en-US" w:eastAsia="en-US"/>
              </w:rPr>
            </w:pPr>
            <w:r w:rsidRPr="0029566C">
              <w:rPr>
                <w:rFonts w:eastAsia="Calibri"/>
                <w:b/>
                <w:bCs/>
                <w:sz w:val="20"/>
                <w:lang w:val="en-US" w:eastAsia="en-US"/>
              </w:rPr>
              <w:t>P</w:t>
            </w:r>
            <w:r>
              <w:rPr>
                <w:rFonts w:eastAsia="Calibri"/>
                <w:b/>
                <w:bCs/>
                <w:sz w:val="20"/>
                <w:lang w:val="en-US" w:eastAsia="en-US"/>
              </w:rPr>
              <w:t>r</w:t>
            </w:r>
            <w:r w:rsidRPr="0029566C">
              <w:rPr>
                <w:rFonts w:eastAsia="Calibri"/>
                <w:b/>
                <w:bCs/>
                <w:sz w:val="20"/>
                <w:lang w:val="en-US" w:eastAsia="en-US"/>
              </w:rPr>
              <w:t xml:space="preserve">oposal </w:t>
            </w:r>
            <w:r>
              <w:rPr>
                <w:rFonts w:eastAsia="Calibri"/>
                <w:b/>
                <w:bCs/>
                <w:sz w:val="20"/>
                <w:lang w:val="en-US" w:eastAsia="en-US"/>
              </w:rPr>
              <w:t>5</w:t>
            </w:r>
            <w:r w:rsidRPr="0029566C">
              <w:rPr>
                <w:rFonts w:eastAsia="Calibri"/>
                <w:b/>
                <w:bCs/>
                <w:sz w:val="20"/>
                <w:lang w:val="en-US" w:eastAsia="en-US"/>
              </w:rPr>
              <w:t xml:space="preserve">:  Clarify that </w:t>
            </w:r>
            <w:r>
              <w:rPr>
                <w:rFonts w:eastAsia="Calibri"/>
                <w:b/>
                <w:bCs/>
                <w:sz w:val="20"/>
                <w:lang w:val="en-US" w:eastAsia="en-US"/>
              </w:rPr>
              <w:t>a</w:t>
            </w:r>
            <w:r w:rsidRPr="0029566C">
              <w:rPr>
                <w:rFonts w:eastAsia="Calibri"/>
                <w:b/>
                <w:bCs/>
                <w:sz w:val="20"/>
                <w:lang w:val="en-US" w:eastAsia="en-US"/>
              </w:rPr>
              <w:t xml:space="preserve"> UE indicat</w:t>
            </w:r>
            <w:r>
              <w:rPr>
                <w:rFonts w:eastAsia="Calibri"/>
                <w:b/>
                <w:bCs/>
                <w:sz w:val="20"/>
                <w:lang w:val="en-US" w:eastAsia="en-US"/>
              </w:rPr>
              <w:t>ing</w:t>
            </w:r>
            <w:r w:rsidRPr="0029566C">
              <w:rPr>
                <w:rFonts w:eastAsia="Calibri"/>
                <w:b/>
                <w:bCs/>
                <w:sz w:val="20"/>
                <w:lang w:val="en-US" w:eastAsia="en-US"/>
              </w:rPr>
              <w:t xml:space="preserve"> no support of FG 10-26</w:t>
            </w:r>
            <w:r>
              <w:rPr>
                <w:rFonts w:eastAsia="Calibri"/>
                <w:b/>
                <w:bCs/>
                <w:sz w:val="20"/>
                <w:lang w:val="en-US" w:eastAsia="en-US"/>
              </w:rPr>
              <w:t>a</w:t>
            </w:r>
            <w:r w:rsidRPr="0029566C">
              <w:rPr>
                <w:rFonts w:eastAsia="Calibri"/>
                <w:b/>
                <w:bCs/>
                <w:sz w:val="20"/>
                <w:lang w:val="en-US" w:eastAsia="en-US"/>
              </w:rPr>
              <w:t xml:space="preserve">, </w:t>
            </w:r>
            <w:r>
              <w:rPr>
                <w:rFonts w:eastAsia="Calibri"/>
                <w:b/>
                <w:bCs/>
                <w:sz w:val="20"/>
                <w:lang w:val="en-US" w:eastAsia="en-US"/>
              </w:rPr>
              <w:t>also</w:t>
            </w:r>
            <w:r w:rsidRPr="0029566C">
              <w:rPr>
                <w:rFonts w:eastAsia="Calibri"/>
                <w:b/>
                <w:bCs/>
                <w:sz w:val="20"/>
                <w:lang w:val="en-US" w:eastAsia="en-US"/>
              </w:rPr>
              <w:t xml:space="preserve"> indicates that none</w:t>
            </w:r>
            <w:r w:rsidRPr="00497AFC">
              <w:rPr>
                <w:rFonts w:eastAsia="Calibri"/>
                <w:b/>
                <w:bCs/>
                <w:sz w:val="20"/>
                <w:lang w:val="en-US" w:eastAsia="en-US"/>
              </w:rPr>
              <w:t xml:space="preserve"> of </w:t>
            </w:r>
            <w:r>
              <w:rPr>
                <w:rFonts w:eastAsia="Calibri"/>
                <w:b/>
                <w:bCs/>
                <w:sz w:val="20"/>
                <w:lang w:val="en-US" w:eastAsia="en-US"/>
              </w:rPr>
              <w:t xml:space="preserve">Rel-15 </w:t>
            </w:r>
            <w:r w:rsidRPr="00497AFC">
              <w:rPr>
                <w:rFonts w:eastAsia="Calibri"/>
                <w:b/>
                <w:bCs/>
                <w:sz w:val="20"/>
                <w:lang w:val="en-US" w:eastAsia="en-US"/>
              </w:rPr>
              <w:t xml:space="preserve">FG 1-5/1-5a/1-6/1-7/1-8/1-9 </w:t>
            </w:r>
            <w:r>
              <w:rPr>
                <w:rFonts w:eastAsia="Calibri"/>
                <w:b/>
                <w:bCs/>
                <w:sz w:val="20"/>
                <w:lang w:val="en-US" w:eastAsia="en-US"/>
              </w:rPr>
              <w:t>are</w:t>
            </w:r>
            <w:r w:rsidRPr="00497AFC">
              <w:rPr>
                <w:rFonts w:eastAsia="Calibri"/>
                <w:b/>
                <w:bCs/>
                <w:sz w:val="20"/>
                <w:lang w:val="en-US" w:eastAsia="en-US"/>
              </w:rPr>
              <w:t xml:space="preserve"> supported </w:t>
            </w:r>
            <w:r>
              <w:rPr>
                <w:rFonts w:eastAsia="Calibri"/>
                <w:b/>
                <w:bCs/>
                <w:sz w:val="20"/>
                <w:lang w:val="en-US" w:eastAsia="en-US"/>
              </w:rPr>
              <w:t xml:space="preserve">by the UE </w:t>
            </w:r>
            <w:r w:rsidRPr="00497AFC">
              <w:rPr>
                <w:rFonts w:eastAsia="Calibri"/>
                <w:b/>
                <w:bCs/>
                <w:sz w:val="20"/>
                <w:lang w:val="en-US" w:eastAsia="en-US"/>
              </w:rPr>
              <w:t xml:space="preserve">in unlicensed bands. </w:t>
            </w:r>
          </w:p>
          <w:p w14:paraId="69E37340" w14:textId="77777777" w:rsidR="0016792D" w:rsidRDefault="0016792D" w:rsidP="0016792D">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77"/>
              <w:gridCol w:w="1482"/>
              <w:gridCol w:w="6060"/>
              <w:gridCol w:w="1215"/>
              <w:gridCol w:w="818"/>
              <w:gridCol w:w="810"/>
              <w:gridCol w:w="1347"/>
              <w:gridCol w:w="1215"/>
              <w:gridCol w:w="942"/>
              <w:gridCol w:w="946"/>
              <w:gridCol w:w="1752"/>
              <w:gridCol w:w="1752"/>
              <w:gridCol w:w="1215"/>
            </w:tblGrid>
            <w:tr w:rsidR="0016792D" w:rsidRPr="0032718B" w14:paraId="6CF28DFC" w14:textId="77777777" w:rsidTr="0016792D">
              <w:trPr>
                <w:trHeight w:val="20"/>
              </w:trPr>
              <w:tc>
                <w:tcPr>
                  <w:tcW w:w="252" w:type="pct"/>
                  <w:tcBorders>
                    <w:top w:val="single" w:sz="4" w:space="0" w:color="auto"/>
                    <w:left w:val="single" w:sz="4" w:space="0" w:color="auto"/>
                    <w:bottom w:val="single" w:sz="4" w:space="0" w:color="auto"/>
                    <w:right w:val="single" w:sz="4" w:space="0" w:color="auto"/>
                  </w:tcBorders>
                  <w:hideMark/>
                </w:tcPr>
                <w:p w14:paraId="55C9559C"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27E62913"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348" w:type="pct"/>
                  <w:tcBorders>
                    <w:top w:val="single" w:sz="4" w:space="0" w:color="auto"/>
                    <w:left w:val="single" w:sz="4" w:space="0" w:color="auto"/>
                    <w:bottom w:val="single" w:sz="4" w:space="0" w:color="auto"/>
                    <w:right w:val="single" w:sz="4" w:space="0" w:color="auto"/>
                  </w:tcBorders>
                  <w:hideMark/>
                </w:tcPr>
                <w:p w14:paraId="43C28ADB" w14:textId="77777777" w:rsidR="0016792D" w:rsidRPr="0032718B" w:rsidRDefault="0016792D" w:rsidP="0016792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1422" w:type="pct"/>
                  <w:tcBorders>
                    <w:top w:val="single" w:sz="4" w:space="0" w:color="auto"/>
                    <w:left w:val="single" w:sz="4" w:space="0" w:color="auto"/>
                    <w:bottom w:val="single" w:sz="4" w:space="0" w:color="auto"/>
                    <w:right w:val="single" w:sz="4" w:space="0" w:color="auto"/>
                  </w:tcBorders>
                </w:tcPr>
                <w:p w14:paraId="1955BBF1" w14:textId="77777777" w:rsidR="0016792D" w:rsidRPr="0032718B" w:rsidRDefault="0016792D" w:rsidP="0016792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285" w:type="pct"/>
                  <w:tcBorders>
                    <w:top w:val="single" w:sz="4" w:space="0" w:color="auto"/>
                    <w:left w:val="single" w:sz="4" w:space="0" w:color="auto"/>
                    <w:bottom w:val="single" w:sz="4" w:space="0" w:color="auto"/>
                    <w:right w:val="single" w:sz="4" w:space="0" w:color="auto"/>
                  </w:tcBorders>
                  <w:hideMark/>
                </w:tcPr>
                <w:p w14:paraId="0917D1DD" w14:textId="77777777" w:rsidR="0016792D" w:rsidRPr="0032718B" w:rsidRDefault="0016792D" w:rsidP="0016792D">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71DABF6F" w14:textId="77777777" w:rsidR="0016792D" w:rsidRPr="0032718B" w:rsidRDefault="0016792D" w:rsidP="0016792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6FEEEF58"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C610412" w14:textId="77777777" w:rsidR="0016792D" w:rsidRPr="0032718B" w:rsidRDefault="0016792D" w:rsidP="0016792D">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0E5FF2D"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427B5CFB"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11AAD7F0"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22AC1FD"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D6102C5" w14:textId="77777777" w:rsidR="0016792D" w:rsidRPr="0032718B"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2DB3FCB6"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1CF96E06" w14:textId="77777777" w:rsidR="0016792D" w:rsidRDefault="0016792D" w:rsidP="0016792D">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16792D" w:rsidRPr="00705BA5" w14:paraId="5A9EF461" w14:textId="77777777" w:rsidTr="0016792D">
              <w:trPr>
                <w:trHeight w:val="525"/>
              </w:trPr>
              <w:tc>
                <w:tcPr>
                  <w:tcW w:w="231" w:type="pct"/>
                  <w:shd w:val="clear" w:color="auto" w:fill="FFFFFF" w:themeFill="background1"/>
                  <w:vAlign w:val="center"/>
                  <w:hideMark/>
                </w:tcPr>
                <w:p w14:paraId="27FE94E7" w14:textId="77777777" w:rsidR="0016792D" w:rsidRPr="00705BA5" w:rsidRDefault="0016792D" w:rsidP="0016792D">
                  <w:pPr>
                    <w:snapToGrid w:val="0"/>
                    <w:rPr>
                      <w:rFonts w:eastAsia="ＭＳ Ｐゴシック"/>
                      <w:sz w:val="22"/>
                    </w:rPr>
                  </w:pPr>
                  <w:r w:rsidRPr="00705BA5">
                    <w:rPr>
                      <w:rFonts w:eastAsia="ＭＳ Ｐゴシック"/>
                      <w:sz w:val="22"/>
                    </w:rPr>
                    <w:t>1-5</w:t>
                  </w:r>
                </w:p>
              </w:tc>
              <w:tc>
                <w:tcPr>
                  <w:tcW w:w="582" w:type="pct"/>
                  <w:shd w:val="clear" w:color="auto" w:fill="FFFFFF" w:themeFill="background1"/>
                  <w:vAlign w:val="center"/>
                  <w:hideMark/>
                </w:tcPr>
                <w:p w14:paraId="6CA328A6" w14:textId="77777777" w:rsidR="0016792D" w:rsidRPr="00705BA5" w:rsidRDefault="0016792D" w:rsidP="0016792D">
                  <w:pPr>
                    <w:snapToGrid w:val="0"/>
                    <w:rPr>
                      <w:rFonts w:eastAsia="ＭＳ Ｐゴシック"/>
                      <w:sz w:val="22"/>
                    </w:rPr>
                  </w:pPr>
                  <w:r w:rsidRPr="00705BA5">
                    <w:rPr>
                      <w:rFonts w:eastAsia="ＭＳ Ｐゴシック"/>
                      <w:sz w:val="22"/>
                    </w:rPr>
                    <w:t>CSI-RS based RRM measurement with associated SS-block</w:t>
                  </w:r>
                </w:p>
              </w:tc>
              <w:tc>
                <w:tcPr>
                  <w:tcW w:w="650" w:type="pct"/>
                  <w:shd w:val="clear" w:color="auto" w:fill="FFFFFF" w:themeFill="background1"/>
                  <w:vAlign w:val="center"/>
                  <w:hideMark/>
                </w:tcPr>
                <w:p w14:paraId="4A5B5420" w14:textId="77777777" w:rsidR="0016792D" w:rsidRPr="00705BA5" w:rsidRDefault="0016792D" w:rsidP="0016792D">
                  <w:pPr>
                    <w:snapToGrid w:val="0"/>
                    <w:rPr>
                      <w:rFonts w:eastAsia="ＭＳ Ｐゴシック"/>
                      <w:sz w:val="22"/>
                    </w:rPr>
                  </w:pPr>
                  <w:r w:rsidRPr="00705BA5">
                    <w:rPr>
                      <w:rFonts w:eastAsia="ＭＳ Ｐゴシック"/>
                      <w:sz w:val="22"/>
                    </w:rPr>
                    <w:t>1) CSI-RSRP measurement</w:t>
                  </w:r>
                  <w:r w:rsidRPr="00705BA5">
                    <w:rPr>
                      <w:rFonts w:eastAsia="ＭＳ Ｐゴシック"/>
                      <w:sz w:val="22"/>
                    </w:rPr>
                    <w:br/>
                    <w:t>2) CSI-RSRQ measurement</w:t>
                  </w:r>
                </w:p>
              </w:tc>
              <w:tc>
                <w:tcPr>
                  <w:tcW w:w="259" w:type="pct"/>
                  <w:shd w:val="clear" w:color="auto" w:fill="FFFFFF" w:themeFill="background1"/>
                  <w:vAlign w:val="center"/>
                  <w:hideMark/>
                </w:tcPr>
                <w:p w14:paraId="2CB73827" w14:textId="77777777" w:rsidR="0016792D" w:rsidRPr="00705BA5" w:rsidRDefault="0016792D" w:rsidP="0016792D">
                  <w:pPr>
                    <w:snapToGrid w:val="0"/>
                    <w:rPr>
                      <w:rFonts w:eastAsia="ＭＳ Ｐゴシック"/>
                      <w:sz w:val="22"/>
                    </w:rPr>
                  </w:pPr>
                  <w:r w:rsidRPr="00705BA5">
                    <w:rPr>
                      <w:rFonts w:eastAsia="ＭＳ Ｐゴシック"/>
                      <w:sz w:val="22"/>
                    </w:rPr>
                    <w:t xml:space="preserve">1-1, CSI-RS </w:t>
                  </w:r>
                </w:p>
              </w:tc>
              <w:tc>
                <w:tcPr>
                  <w:tcW w:w="211" w:type="pct"/>
                  <w:shd w:val="clear" w:color="auto" w:fill="FFFFFF" w:themeFill="background1"/>
                  <w:vAlign w:val="center"/>
                  <w:hideMark/>
                </w:tcPr>
                <w:p w14:paraId="0BF1F28F"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5BF308E0" w14:textId="77777777" w:rsidR="0016792D" w:rsidRPr="00705BA5" w:rsidRDefault="0016792D" w:rsidP="0016792D">
                  <w:pPr>
                    <w:snapToGrid w:val="0"/>
                    <w:rPr>
                      <w:rFonts w:eastAsia="ＭＳ Ｐゴシック"/>
                      <w:sz w:val="22"/>
                    </w:rPr>
                  </w:pPr>
                  <w:r w:rsidRPr="00705BA5">
                    <w:rPr>
                      <w:rFonts w:eastAsia="ＭＳ Ｐゴシック"/>
                      <w:sz w:val="22"/>
                    </w:rPr>
                    <w:t>Not support CSI-RSRP and CSI-RSRQ measurement</w:t>
                  </w:r>
                </w:p>
              </w:tc>
              <w:tc>
                <w:tcPr>
                  <w:tcW w:w="271" w:type="pct"/>
                  <w:shd w:val="clear" w:color="auto" w:fill="FFFFFF" w:themeFill="background1"/>
                  <w:vAlign w:val="center"/>
                  <w:hideMark/>
                </w:tcPr>
                <w:p w14:paraId="15A86AAB"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7910EE2C"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198DF5D6"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761CE34A"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4D4871D6"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6F440491"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1F70291C" w14:textId="77777777" w:rsidR="0016792D" w:rsidRPr="00705BA5" w:rsidRDefault="0016792D" w:rsidP="0016792D">
                  <w:pPr>
                    <w:snapToGrid w:val="0"/>
                    <w:rPr>
                      <w:rFonts w:eastAsia="ＭＳ Ｐゴシック"/>
                      <w:sz w:val="22"/>
                      <w:highlight w:val="cyan"/>
                    </w:rPr>
                  </w:pPr>
                </w:p>
              </w:tc>
              <w:tc>
                <w:tcPr>
                  <w:tcW w:w="416" w:type="pct"/>
                  <w:shd w:val="clear" w:color="auto" w:fill="FFFFFF" w:themeFill="background1"/>
                  <w:vAlign w:val="center"/>
                  <w:hideMark/>
                </w:tcPr>
                <w:p w14:paraId="2CE5E985"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p w14:paraId="0B3C5EB3" w14:textId="77777777" w:rsidR="0016792D" w:rsidRPr="00705BA5" w:rsidRDefault="0016792D" w:rsidP="0016792D">
                  <w:pPr>
                    <w:snapToGrid w:val="0"/>
                    <w:rPr>
                      <w:rFonts w:eastAsia="ＭＳ Ｐゴシック"/>
                      <w:sz w:val="22"/>
                    </w:rPr>
                  </w:pPr>
                  <w:r w:rsidRPr="00705BA5">
                    <w:rPr>
                      <w:rFonts w:eastAsia="ＭＳ Ｐゴシック"/>
                      <w:sz w:val="22"/>
                    </w:rPr>
                    <w:t>Note: This does not discourage RAN4 to complete their work</w:t>
                  </w:r>
                </w:p>
                <w:p w14:paraId="2609A22A" w14:textId="77777777" w:rsidR="0016792D" w:rsidRPr="00705BA5" w:rsidRDefault="0016792D" w:rsidP="0016792D">
                  <w:pPr>
                    <w:snapToGrid w:val="0"/>
                    <w:rPr>
                      <w:rFonts w:eastAsia="ＭＳ Ｐゴシック"/>
                      <w:sz w:val="22"/>
                    </w:rPr>
                  </w:pPr>
                  <w:r w:rsidRPr="00705BA5">
                    <w:rPr>
                      <w:rFonts w:eastAsia="ＭＳ Ｐゴシック"/>
                      <w:sz w:val="22"/>
                    </w:rPr>
                    <w:lastRenderedPageBreak/>
                    <w:t xml:space="preserve">Note: there is expectation that RAN4 will complete the corresponding RRM measurement </w:t>
                  </w:r>
                </w:p>
              </w:tc>
            </w:tr>
            <w:tr w:rsidR="0016792D" w:rsidRPr="00705BA5" w14:paraId="5048FB1E" w14:textId="77777777" w:rsidTr="0016792D">
              <w:trPr>
                <w:trHeight w:val="525"/>
              </w:trPr>
              <w:tc>
                <w:tcPr>
                  <w:tcW w:w="231" w:type="pct"/>
                  <w:shd w:val="clear" w:color="auto" w:fill="FFFFFF" w:themeFill="background1"/>
                  <w:vAlign w:val="center"/>
                </w:tcPr>
                <w:p w14:paraId="1F122640" w14:textId="77777777" w:rsidR="0016792D" w:rsidRPr="00705BA5" w:rsidRDefault="0016792D" w:rsidP="0016792D">
                  <w:pPr>
                    <w:snapToGrid w:val="0"/>
                    <w:rPr>
                      <w:rFonts w:eastAsia="ＭＳ Ｐゴシック"/>
                      <w:sz w:val="22"/>
                    </w:rPr>
                  </w:pPr>
                  <w:r w:rsidRPr="00705BA5">
                    <w:rPr>
                      <w:rFonts w:eastAsia="ＭＳ Ｐゴシック"/>
                      <w:sz w:val="22"/>
                    </w:rPr>
                    <w:lastRenderedPageBreak/>
                    <w:t>1-5a</w:t>
                  </w:r>
                </w:p>
              </w:tc>
              <w:tc>
                <w:tcPr>
                  <w:tcW w:w="582" w:type="pct"/>
                  <w:shd w:val="clear" w:color="auto" w:fill="FFFFFF" w:themeFill="background1"/>
                  <w:vAlign w:val="center"/>
                </w:tcPr>
                <w:p w14:paraId="16522624" w14:textId="77777777" w:rsidR="0016792D" w:rsidRPr="00705BA5" w:rsidRDefault="0016792D" w:rsidP="0016792D">
                  <w:pPr>
                    <w:snapToGrid w:val="0"/>
                    <w:rPr>
                      <w:rFonts w:eastAsia="ＭＳ Ｐゴシック"/>
                      <w:sz w:val="22"/>
                    </w:rPr>
                  </w:pPr>
                  <w:r w:rsidRPr="00705BA5">
                    <w:rPr>
                      <w:rFonts w:eastAsia="ＭＳ Ｐゴシック"/>
                      <w:sz w:val="22"/>
                    </w:rPr>
                    <w:t>CSI-RS based RRM measurement without associated SS-block</w:t>
                  </w:r>
                </w:p>
              </w:tc>
              <w:tc>
                <w:tcPr>
                  <w:tcW w:w="650" w:type="pct"/>
                  <w:shd w:val="clear" w:color="auto" w:fill="FFFFFF" w:themeFill="background1"/>
                  <w:vAlign w:val="center"/>
                </w:tcPr>
                <w:p w14:paraId="688DF217" w14:textId="77777777" w:rsidR="0016792D" w:rsidRPr="00705BA5" w:rsidRDefault="0016792D" w:rsidP="0016792D">
                  <w:pPr>
                    <w:snapToGrid w:val="0"/>
                    <w:rPr>
                      <w:rFonts w:eastAsia="ＭＳ Ｐゴシック"/>
                      <w:sz w:val="22"/>
                    </w:rPr>
                  </w:pPr>
                  <w:r w:rsidRPr="00705BA5">
                    <w:rPr>
                      <w:rFonts w:eastAsia="ＭＳ Ｐゴシック"/>
                      <w:sz w:val="22"/>
                    </w:rPr>
                    <w:t xml:space="preserve">1) CSI-RSRP measurement </w:t>
                  </w:r>
                  <w:r w:rsidRPr="00705BA5">
                    <w:rPr>
                      <w:rFonts w:eastAsia="ＭＳ Ｐゴシック"/>
                      <w:sz w:val="22"/>
                    </w:rPr>
                    <w:br/>
                    <w:t>2) CSI-RSRQ measurement</w:t>
                  </w:r>
                </w:p>
                <w:p w14:paraId="288D5358" w14:textId="77777777" w:rsidR="0016792D" w:rsidRPr="00705BA5" w:rsidRDefault="0016792D" w:rsidP="0016792D">
                  <w:pPr>
                    <w:snapToGrid w:val="0"/>
                    <w:rPr>
                      <w:rFonts w:eastAsia="ＭＳ Ｐゴシック"/>
                      <w:sz w:val="22"/>
                    </w:rPr>
                  </w:pPr>
                  <w:r w:rsidRPr="00705BA5">
                    <w:rPr>
                      <w:rFonts w:eastAsia="ＭＳ Ｐゴシック"/>
                      <w:sz w:val="22"/>
                    </w:rPr>
                    <w:t>3) There is SS-block in the target frequency on which the RRM measurement is performed</w:t>
                  </w:r>
                </w:p>
              </w:tc>
              <w:tc>
                <w:tcPr>
                  <w:tcW w:w="259" w:type="pct"/>
                  <w:shd w:val="clear" w:color="auto" w:fill="FFFFFF" w:themeFill="background1"/>
                  <w:vAlign w:val="center"/>
                </w:tcPr>
                <w:p w14:paraId="50C31B87" w14:textId="77777777" w:rsidR="0016792D" w:rsidRPr="00705BA5" w:rsidRDefault="0016792D" w:rsidP="0016792D">
                  <w:pPr>
                    <w:snapToGrid w:val="0"/>
                    <w:rPr>
                      <w:rFonts w:eastAsia="ＭＳ Ｐゴシック"/>
                      <w:sz w:val="22"/>
                    </w:rPr>
                  </w:pPr>
                  <w:r w:rsidRPr="00705BA5">
                    <w:rPr>
                      <w:rFonts w:eastAsia="ＭＳ Ｐゴシック"/>
                      <w:sz w:val="22"/>
                    </w:rPr>
                    <w:t>1-1, CSI-RS</w:t>
                  </w:r>
                </w:p>
              </w:tc>
              <w:tc>
                <w:tcPr>
                  <w:tcW w:w="211" w:type="pct"/>
                  <w:shd w:val="clear" w:color="auto" w:fill="FFFFFF" w:themeFill="background1"/>
                  <w:vAlign w:val="center"/>
                </w:tcPr>
                <w:p w14:paraId="6803EB99"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79723973" w14:textId="77777777" w:rsidR="0016792D" w:rsidRPr="00705BA5" w:rsidRDefault="0016792D" w:rsidP="0016792D">
                  <w:pPr>
                    <w:snapToGrid w:val="0"/>
                    <w:rPr>
                      <w:rFonts w:eastAsia="ＭＳ Ｐゴシック"/>
                      <w:sz w:val="22"/>
                    </w:rPr>
                  </w:pPr>
                </w:p>
              </w:tc>
              <w:tc>
                <w:tcPr>
                  <w:tcW w:w="271" w:type="pct"/>
                  <w:shd w:val="clear" w:color="auto" w:fill="FFFFFF" w:themeFill="background1"/>
                  <w:vAlign w:val="center"/>
                </w:tcPr>
                <w:p w14:paraId="2E12EE0F"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274383E7"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427EF36"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6B10D098"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tcPr>
                <w:p w14:paraId="7F1F3939"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tcPr>
                <w:p w14:paraId="6BE33006"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05B63AD0" w14:textId="77777777" w:rsidR="0016792D" w:rsidRPr="00705BA5" w:rsidRDefault="0016792D" w:rsidP="0016792D">
                  <w:pPr>
                    <w:snapToGrid w:val="0"/>
                    <w:rPr>
                      <w:rFonts w:eastAsia="ＭＳ Ｐゴシック"/>
                      <w:sz w:val="22"/>
                      <w:highlight w:val="cyan"/>
                    </w:rPr>
                  </w:pPr>
                </w:p>
              </w:tc>
              <w:tc>
                <w:tcPr>
                  <w:tcW w:w="416" w:type="pct"/>
                  <w:shd w:val="clear" w:color="auto" w:fill="FFFFFF" w:themeFill="background1"/>
                  <w:vAlign w:val="center"/>
                </w:tcPr>
                <w:p w14:paraId="3AFAEEF1"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p w14:paraId="47AD61ED" w14:textId="77777777" w:rsidR="0016792D" w:rsidRPr="00705BA5" w:rsidRDefault="0016792D" w:rsidP="0016792D">
                  <w:pPr>
                    <w:snapToGrid w:val="0"/>
                    <w:rPr>
                      <w:rFonts w:eastAsia="ＭＳ Ｐゴシック"/>
                      <w:sz w:val="22"/>
                    </w:rPr>
                  </w:pPr>
                  <w:r w:rsidRPr="00705BA5">
                    <w:rPr>
                      <w:rFonts w:eastAsia="ＭＳ Ｐゴシック"/>
                      <w:sz w:val="22"/>
                    </w:rPr>
                    <w:t>Note: This does not discourage RAN4 to complete their work</w:t>
                  </w:r>
                </w:p>
                <w:p w14:paraId="61929AC9" w14:textId="77777777" w:rsidR="0016792D" w:rsidRPr="00705BA5" w:rsidRDefault="0016792D" w:rsidP="0016792D">
                  <w:pPr>
                    <w:snapToGrid w:val="0"/>
                    <w:rPr>
                      <w:rFonts w:eastAsia="ＭＳ Ｐゴシック"/>
                      <w:sz w:val="22"/>
                    </w:rPr>
                  </w:pPr>
                  <w:r w:rsidRPr="00705BA5">
                    <w:rPr>
                      <w:rFonts w:eastAsia="ＭＳ Ｐゴシック"/>
                      <w:sz w:val="22"/>
                    </w:rPr>
                    <w:t xml:space="preserve">Note: there is expectation that RAN4 will complete the corresponding RRM measurement </w:t>
                  </w:r>
                </w:p>
              </w:tc>
            </w:tr>
            <w:tr w:rsidR="0016792D" w:rsidRPr="00705BA5" w14:paraId="74610183" w14:textId="77777777" w:rsidTr="0016792D">
              <w:trPr>
                <w:trHeight w:val="525"/>
              </w:trPr>
              <w:tc>
                <w:tcPr>
                  <w:tcW w:w="231" w:type="pct"/>
                  <w:shd w:val="clear" w:color="auto" w:fill="FFFFFF" w:themeFill="background1"/>
                  <w:vAlign w:val="center"/>
                  <w:hideMark/>
                </w:tcPr>
                <w:p w14:paraId="1AD68F88" w14:textId="77777777" w:rsidR="0016792D" w:rsidRPr="00705BA5" w:rsidRDefault="0016792D" w:rsidP="0016792D">
                  <w:pPr>
                    <w:snapToGrid w:val="0"/>
                    <w:rPr>
                      <w:rFonts w:eastAsia="ＭＳ Ｐゴシック"/>
                      <w:sz w:val="22"/>
                    </w:rPr>
                  </w:pPr>
                  <w:r w:rsidRPr="00705BA5">
                    <w:rPr>
                      <w:rFonts w:eastAsia="ＭＳ Ｐゴシック"/>
                      <w:sz w:val="22"/>
                    </w:rPr>
                    <w:t>1-6</w:t>
                  </w:r>
                </w:p>
              </w:tc>
              <w:tc>
                <w:tcPr>
                  <w:tcW w:w="582" w:type="pct"/>
                  <w:shd w:val="clear" w:color="auto" w:fill="FFFFFF" w:themeFill="background1"/>
                  <w:vAlign w:val="center"/>
                  <w:hideMark/>
                </w:tcPr>
                <w:p w14:paraId="344D21E2" w14:textId="77777777" w:rsidR="0016792D" w:rsidRPr="00705BA5" w:rsidRDefault="0016792D" w:rsidP="0016792D">
                  <w:pPr>
                    <w:snapToGrid w:val="0"/>
                    <w:rPr>
                      <w:rFonts w:eastAsia="ＭＳ Ｐゴシック"/>
                      <w:sz w:val="22"/>
                    </w:rPr>
                  </w:pPr>
                  <w:r w:rsidRPr="00705BA5">
                    <w:rPr>
                      <w:rFonts w:eastAsia="ＭＳ Ｐゴシック"/>
                      <w:sz w:val="22"/>
                    </w:rPr>
                    <w:t>CSI-RS based RS-SINR measurement</w:t>
                  </w:r>
                </w:p>
              </w:tc>
              <w:tc>
                <w:tcPr>
                  <w:tcW w:w="650" w:type="pct"/>
                  <w:shd w:val="clear" w:color="auto" w:fill="FFFFFF" w:themeFill="background1"/>
                  <w:vAlign w:val="center"/>
                  <w:hideMark/>
                </w:tcPr>
                <w:p w14:paraId="0E19ADE7" w14:textId="77777777" w:rsidR="0016792D" w:rsidRPr="00705BA5" w:rsidRDefault="0016792D" w:rsidP="0016792D">
                  <w:pPr>
                    <w:snapToGrid w:val="0"/>
                    <w:rPr>
                      <w:rFonts w:eastAsia="ＭＳ Ｐゴシック"/>
                      <w:sz w:val="22"/>
                    </w:rPr>
                  </w:pPr>
                  <w:r w:rsidRPr="00705BA5">
                    <w:rPr>
                      <w:rFonts w:eastAsia="ＭＳ Ｐゴシック"/>
                      <w:sz w:val="22"/>
                    </w:rPr>
                    <w:t>1) CSI-SINR measurement</w:t>
                  </w:r>
                </w:p>
              </w:tc>
              <w:tc>
                <w:tcPr>
                  <w:tcW w:w="259" w:type="pct"/>
                  <w:shd w:val="clear" w:color="auto" w:fill="FFFFFF" w:themeFill="background1"/>
                  <w:vAlign w:val="center"/>
                  <w:hideMark/>
                </w:tcPr>
                <w:p w14:paraId="0A311F62" w14:textId="77777777" w:rsidR="0016792D" w:rsidRPr="00705BA5" w:rsidRDefault="0016792D" w:rsidP="0016792D">
                  <w:pPr>
                    <w:snapToGrid w:val="0"/>
                    <w:rPr>
                      <w:rFonts w:eastAsia="ＭＳ Ｐゴシック"/>
                      <w:sz w:val="22"/>
                    </w:rPr>
                  </w:pPr>
                  <w:r w:rsidRPr="00705BA5">
                    <w:rPr>
                      <w:rFonts w:eastAsia="ＭＳ Ｐゴシック"/>
                      <w:sz w:val="22"/>
                    </w:rPr>
                    <w:t>1-1</w:t>
                  </w:r>
                  <w:r w:rsidRPr="00705BA5">
                    <w:rPr>
                      <w:rFonts w:eastAsia="ＭＳ Ｐゴシック"/>
                      <w:sz w:val="22"/>
                    </w:rPr>
                    <w:br/>
                    <w:t>1-5</w:t>
                  </w:r>
                </w:p>
              </w:tc>
              <w:tc>
                <w:tcPr>
                  <w:tcW w:w="211" w:type="pct"/>
                  <w:shd w:val="clear" w:color="auto" w:fill="FFFFFF" w:themeFill="background1"/>
                  <w:vAlign w:val="center"/>
                  <w:hideMark/>
                </w:tcPr>
                <w:p w14:paraId="198DA960"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6AA7993F" w14:textId="77777777" w:rsidR="0016792D" w:rsidRPr="00705BA5" w:rsidRDefault="0016792D" w:rsidP="0016792D">
                  <w:pPr>
                    <w:snapToGrid w:val="0"/>
                    <w:rPr>
                      <w:rFonts w:eastAsia="ＭＳ Ｐゴシック"/>
                      <w:sz w:val="22"/>
                    </w:rPr>
                  </w:pPr>
                  <w:r w:rsidRPr="00705BA5">
                    <w:rPr>
                      <w:rFonts w:eastAsia="ＭＳ Ｐゴシック"/>
                      <w:sz w:val="22"/>
                    </w:rPr>
                    <w:t>Not support CSI-SINR measurement</w:t>
                  </w:r>
                </w:p>
              </w:tc>
              <w:tc>
                <w:tcPr>
                  <w:tcW w:w="271" w:type="pct"/>
                  <w:shd w:val="clear" w:color="auto" w:fill="FFFFFF" w:themeFill="background1"/>
                  <w:vAlign w:val="center"/>
                  <w:hideMark/>
                </w:tcPr>
                <w:p w14:paraId="3AAEE9C4"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634AE2E9"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AEFF543"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72A0E567"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218D86FF"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4D80B1BD"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5D2F75FA"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hideMark/>
                </w:tcPr>
                <w:p w14:paraId="00CDDB41"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16792D" w:rsidRPr="00705BA5" w14:paraId="08E749B3" w14:textId="77777777" w:rsidTr="0016792D">
              <w:trPr>
                <w:trHeight w:val="525"/>
              </w:trPr>
              <w:tc>
                <w:tcPr>
                  <w:tcW w:w="231" w:type="pct"/>
                  <w:shd w:val="clear" w:color="auto" w:fill="FFFFFF" w:themeFill="background1"/>
                  <w:vAlign w:val="center"/>
                  <w:hideMark/>
                </w:tcPr>
                <w:p w14:paraId="4883E192" w14:textId="77777777" w:rsidR="0016792D" w:rsidRPr="00705BA5" w:rsidRDefault="0016792D" w:rsidP="0016792D">
                  <w:pPr>
                    <w:snapToGrid w:val="0"/>
                    <w:rPr>
                      <w:rFonts w:eastAsia="ＭＳ Ｐゴシック"/>
                      <w:sz w:val="22"/>
                    </w:rPr>
                  </w:pPr>
                  <w:r w:rsidRPr="00705BA5">
                    <w:rPr>
                      <w:rFonts w:eastAsia="ＭＳ Ｐゴシック"/>
                      <w:sz w:val="22"/>
                    </w:rPr>
                    <w:t>1-7</w:t>
                  </w:r>
                </w:p>
              </w:tc>
              <w:tc>
                <w:tcPr>
                  <w:tcW w:w="582" w:type="pct"/>
                  <w:shd w:val="clear" w:color="auto" w:fill="FFFFFF" w:themeFill="background1"/>
                  <w:vAlign w:val="center"/>
                  <w:hideMark/>
                </w:tcPr>
                <w:p w14:paraId="06718179" w14:textId="77777777" w:rsidR="0016792D" w:rsidRPr="00705BA5" w:rsidRDefault="0016792D" w:rsidP="0016792D">
                  <w:pPr>
                    <w:snapToGrid w:val="0"/>
                    <w:rPr>
                      <w:rFonts w:eastAsia="ＭＳ Ｐゴシック"/>
                      <w:sz w:val="22"/>
                    </w:rPr>
                  </w:pPr>
                  <w:r w:rsidRPr="00705BA5">
                    <w:rPr>
                      <w:rFonts w:eastAsia="ＭＳ Ｐゴシック"/>
                      <w:sz w:val="22"/>
                    </w:rPr>
                    <w:t>CSI-RS based RLM</w:t>
                  </w:r>
                </w:p>
              </w:tc>
              <w:tc>
                <w:tcPr>
                  <w:tcW w:w="650" w:type="pct"/>
                  <w:shd w:val="clear" w:color="auto" w:fill="FFFFFF" w:themeFill="background1"/>
                  <w:vAlign w:val="center"/>
                  <w:hideMark/>
                </w:tcPr>
                <w:p w14:paraId="4B80B3DB" w14:textId="77777777" w:rsidR="0016792D" w:rsidRPr="00705BA5" w:rsidRDefault="0016792D" w:rsidP="0016792D">
                  <w:pPr>
                    <w:snapToGrid w:val="0"/>
                    <w:rPr>
                      <w:rFonts w:eastAsia="ＭＳ Ｐゴシック"/>
                      <w:sz w:val="22"/>
                    </w:rPr>
                  </w:pPr>
                  <w:r w:rsidRPr="00705BA5">
                    <w:rPr>
                      <w:rFonts w:eastAsia="ＭＳ Ｐゴシック"/>
                      <w:sz w:val="22"/>
                    </w:rPr>
                    <w:t>1) CSI-RS based RLM</w:t>
                  </w:r>
                </w:p>
              </w:tc>
              <w:tc>
                <w:tcPr>
                  <w:tcW w:w="259" w:type="pct"/>
                  <w:shd w:val="clear" w:color="auto" w:fill="FFFFFF" w:themeFill="background1"/>
                  <w:vAlign w:val="center"/>
                  <w:hideMark/>
                </w:tcPr>
                <w:p w14:paraId="2380BB8A" w14:textId="77777777" w:rsidR="0016792D" w:rsidRPr="00705BA5" w:rsidRDefault="0016792D" w:rsidP="0016792D">
                  <w:pPr>
                    <w:snapToGrid w:val="0"/>
                    <w:rPr>
                      <w:rFonts w:eastAsia="ＭＳ Ｐゴシック"/>
                      <w:sz w:val="22"/>
                    </w:rPr>
                  </w:pPr>
                  <w:r w:rsidRPr="00705BA5">
                    <w:rPr>
                      <w:rFonts w:eastAsia="ＭＳ Ｐゴシック"/>
                      <w:sz w:val="22"/>
                    </w:rPr>
                    <w:t>1-1, CSI-RS</w:t>
                  </w:r>
                </w:p>
              </w:tc>
              <w:tc>
                <w:tcPr>
                  <w:tcW w:w="211" w:type="pct"/>
                  <w:shd w:val="clear" w:color="auto" w:fill="FFFFFF" w:themeFill="background1"/>
                  <w:vAlign w:val="center"/>
                  <w:hideMark/>
                </w:tcPr>
                <w:p w14:paraId="1CA774F4"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5F3E639E" w14:textId="77777777" w:rsidR="0016792D" w:rsidRPr="00705BA5" w:rsidRDefault="0016792D" w:rsidP="0016792D">
                  <w:pPr>
                    <w:snapToGrid w:val="0"/>
                    <w:rPr>
                      <w:rFonts w:eastAsia="ＭＳ Ｐゴシック"/>
                      <w:sz w:val="22"/>
                    </w:rPr>
                  </w:pPr>
                  <w:r w:rsidRPr="00705BA5">
                    <w:rPr>
                      <w:rFonts w:eastAsia="ＭＳ Ｐゴシック"/>
                      <w:sz w:val="22"/>
                    </w:rPr>
                    <w:t>Not support CSI-RS based RLM</w:t>
                  </w:r>
                </w:p>
              </w:tc>
              <w:tc>
                <w:tcPr>
                  <w:tcW w:w="271" w:type="pct"/>
                  <w:shd w:val="clear" w:color="auto" w:fill="FFFFFF" w:themeFill="background1"/>
                  <w:vAlign w:val="center"/>
                  <w:hideMark/>
                </w:tcPr>
                <w:p w14:paraId="7780A054"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1C93A0FE"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693E818"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533BC6EC"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374B1C48"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5788DA1C"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382449DA" w14:textId="77777777" w:rsidR="0016792D" w:rsidRPr="00705BA5" w:rsidRDefault="0016792D" w:rsidP="0016792D">
                  <w:pPr>
                    <w:snapToGrid w:val="0"/>
                    <w:rPr>
                      <w:rFonts w:eastAsia="ＭＳ Ｐゴシック"/>
                      <w:sz w:val="22"/>
                    </w:rPr>
                  </w:pPr>
                </w:p>
              </w:tc>
              <w:tc>
                <w:tcPr>
                  <w:tcW w:w="416" w:type="pct"/>
                  <w:shd w:val="clear" w:color="auto" w:fill="FFFFFF" w:themeFill="background1"/>
                  <w:vAlign w:val="center"/>
                  <w:hideMark/>
                </w:tcPr>
                <w:p w14:paraId="6331F654" w14:textId="77777777" w:rsidR="0016792D" w:rsidRPr="00705BA5" w:rsidRDefault="0016792D" w:rsidP="0016792D">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r w:rsidRPr="00705BA5">
                    <w:rPr>
                      <w:rFonts w:eastAsia="ＭＳ Ｐゴシック"/>
                      <w:sz w:val="22"/>
                    </w:rPr>
                    <w:t xml:space="preserve"> </w:t>
                  </w:r>
                </w:p>
                <w:p w14:paraId="0EC3CEF5" w14:textId="77777777" w:rsidR="0016792D" w:rsidRPr="00705BA5" w:rsidRDefault="0016792D" w:rsidP="0016792D">
                  <w:pPr>
                    <w:snapToGrid w:val="0"/>
                    <w:rPr>
                      <w:rFonts w:eastAsia="ＭＳ Ｐゴシック"/>
                      <w:sz w:val="22"/>
                    </w:rPr>
                  </w:pPr>
                </w:p>
              </w:tc>
            </w:tr>
            <w:tr w:rsidR="0016792D" w:rsidRPr="00705BA5" w14:paraId="5839E1F4" w14:textId="77777777" w:rsidTr="0016792D">
              <w:trPr>
                <w:trHeight w:val="780"/>
              </w:trPr>
              <w:tc>
                <w:tcPr>
                  <w:tcW w:w="231" w:type="pct"/>
                  <w:shd w:val="clear" w:color="auto" w:fill="FFFFFF" w:themeFill="background1"/>
                  <w:vAlign w:val="center"/>
                  <w:hideMark/>
                </w:tcPr>
                <w:p w14:paraId="2C031073" w14:textId="77777777" w:rsidR="0016792D" w:rsidRPr="00705BA5" w:rsidRDefault="0016792D" w:rsidP="0016792D">
                  <w:pPr>
                    <w:snapToGrid w:val="0"/>
                    <w:rPr>
                      <w:rFonts w:eastAsia="ＭＳ Ｐゴシック"/>
                      <w:sz w:val="22"/>
                    </w:rPr>
                  </w:pPr>
                  <w:r w:rsidRPr="00705BA5">
                    <w:rPr>
                      <w:rFonts w:eastAsia="ＭＳ Ｐゴシック"/>
                      <w:sz w:val="22"/>
                    </w:rPr>
                    <w:t>1-8</w:t>
                  </w:r>
                </w:p>
              </w:tc>
              <w:tc>
                <w:tcPr>
                  <w:tcW w:w="582" w:type="pct"/>
                  <w:shd w:val="clear" w:color="auto" w:fill="FFFFFF" w:themeFill="background1"/>
                  <w:vAlign w:val="center"/>
                  <w:hideMark/>
                </w:tcPr>
                <w:p w14:paraId="0C9ADD01" w14:textId="77777777" w:rsidR="0016792D" w:rsidRPr="00705BA5" w:rsidRDefault="0016792D" w:rsidP="0016792D">
                  <w:pPr>
                    <w:snapToGrid w:val="0"/>
                    <w:rPr>
                      <w:rFonts w:eastAsia="ＭＳ Ｐゴシック"/>
                      <w:sz w:val="22"/>
                    </w:rPr>
                  </w:pPr>
                  <w:r w:rsidRPr="00705BA5">
                    <w:rPr>
                      <w:rFonts w:eastAsia="ＭＳ Ｐゴシック"/>
                      <w:sz w:val="22"/>
                    </w:rPr>
                    <w:t>RLM based on a mix of SS block and CSI-RS signals within active BWP</w:t>
                  </w:r>
                </w:p>
              </w:tc>
              <w:tc>
                <w:tcPr>
                  <w:tcW w:w="650" w:type="pct"/>
                  <w:shd w:val="clear" w:color="auto" w:fill="FFFFFF" w:themeFill="background1"/>
                  <w:vAlign w:val="center"/>
                  <w:hideMark/>
                </w:tcPr>
                <w:p w14:paraId="2C1D1EF2" w14:textId="77777777" w:rsidR="0016792D" w:rsidRPr="00705BA5" w:rsidRDefault="0016792D" w:rsidP="0016792D">
                  <w:pPr>
                    <w:snapToGrid w:val="0"/>
                    <w:rPr>
                      <w:rFonts w:eastAsia="ＭＳ Ｐゴシック"/>
                      <w:sz w:val="22"/>
                    </w:rPr>
                  </w:pPr>
                </w:p>
              </w:tc>
              <w:tc>
                <w:tcPr>
                  <w:tcW w:w="259" w:type="pct"/>
                  <w:shd w:val="clear" w:color="auto" w:fill="FFFFFF" w:themeFill="background1"/>
                  <w:vAlign w:val="center"/>
                  <w:hideMark/>
                </w:tcPr>
                <w:p w14:paraId="7438EA80" w14:textId="77777777" w:rsidR="0016792D" w:rsidRPr="00705BA5" w:rsidRDefault="0016792D" w:rsidP="0016792D">
                  <w:pPr>
                    <w:snapToGrid w:val="0"/>
                    <w:rPr>
                      <w:rFonts w:eastAsia="ＭＳ Ｐゴシック"/>
                      <w:sz w:val="22"/>
                    </w:rPr>
                  </w:pPr>
                  <w:r w:rsidRPr="00705BA5">
                    <w:rPr>
                      <w:rFonts w:eastAsia="ＭＳ Ｐゴシック"/>
                      <w:sz w:val="22"/>
                    </w:rPr>
                    <w:t>1-4 and 1-7</w:t>
                  </w:r>
                </w:p>
              </w:tc>
              <w:tc>
                <w:tcPr>
                  <w:tcW w:w="211" w:type="pct"/>
                  <w:shd w:val="clear" w:color="auto" w:fill="FFFFFF" w:themeFill="background1"/>
                  <w:vAlign w:val="center"/>
                  <w:hideMark/>
                </w:tcPr>
                <w:p w14:paraId="4689205E"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15AB9755" w14:textId="77777777" w:rsidR="0016792D" w:rsidRPr="00705BA5" w:rsidRDefault="0016792D" w:rsidP="0016792D">
                  <w:pPr>
                    <w:snapToGrid w:val="0"/>
                    <w:rPr>
                      <w:rFonts w:eastAsia="ＭＳ Ｐゴシック"/>
                      <w:sz w:val="22"/>
                    </w:rPr>
                  </w:pPr>
                  <w:r w:rsidRPr="00705BA5">
                    <w:rPr>
                      <w:rFonts w:eastAsia="ＭＳ Ｐゴシック"/>
                      <w:sz w:val="22"/>
                    </w:rPr>
                    <w:t>UE does not support RLM based on a mix of SS block and CSI-RS signals</w:t>
                  </w:r>
                </w:p>
              </w:tc>
              <w:tc>
                <w:tcPr>
                  <w:tcW w:w="271" w:type="pct"/>
                  <w:shd w:val="clear" w:color="auto" w:fill="FFFFFF" w:themeFill="background1"/>
                  <w:vAlign w:val="center"/>
                  <w:hideMark/>
                </w:tcPr>
                <w:p w14:paraId="72D961E8"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188DECCE"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17C2677E"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1808F949"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2B5014F3"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3A40874B"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589319FE" w14:textId="77777777" w:rsidR="0016792D" w:rsidRPr="00705BA5" w:rsidRDefault="0016792D" w:rsidP="0016792D">
                  <w:pPr>
                    <w:snapToGrid w:val="0"/>
                    <w:rPr>
                      <w:rFonts w:eastAsia="ＭＳ Ｐゴシック"/>
                      <w:sz w:val="22"/>
                    </w:rPr>
                  </w:pPr>
                  <w:r w:rsidRPr="00705BA5">
                    <w:rPr>
                      <w:rFonts w:eastAsia="ＭＳ Ｐゴシック"/>
                      <w:sz w:val="22"/>
                    </w:rPr>
                    <w:t xml:space="preserve">[Mandatory /optional with capability </w:t>
                  </w:r>
                  <w:proofErr w:type="spellStart"/>
                  <w:r w:rsidRPr="00705BA5">
                    <w:rPr>
                      <w:rFonts w:eastAsia="ＭＳ Ｐゴシック"/>
                      <w:sz w:val="22"/>
                    </w:rPr>
                    <w:t>signaling</w:t>
                  </w:r>
                  <w:proofErr w:type="spellEnd"/>
                  <w:r w:rsidRPr="00705BA5">
                    <w:rPr>
                      <w:rFonts w:eastAsia="ＭＳ Ｐゴシック"/>
                      <w:sz w:val="22"/>
                    </w:rPr>
                    <w:t>]</w:t>
                  </w:r>
                </w:p>
              </w:tc>
              <w:tc>
                <w:tcPr>
                  <w:tcW w:w="416" w:type="pct"/>
                  <w:shd w:val="clear" w:color="auto" w:fill="FFFFFF" w:themeFill="background1"/>
                  <w:vAlign w:val="center"/>
                  <w:hideMark/>
                </w:tcPr>
                <w:p w14:paraId="1E5905A2"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16792D" w:rsidRPr="00705BA5" w14:paraId="23E12242" w14:textId="77777777" w:rsidTr="0016792D">
              <w:trPr>
                <w:trHeight w:val="780"/>
              </w:trPr>
              <w:tc>
                <w:tcPr>
                  <w:tcW w:w="231" w:type="pct"/>
                  <w:shd w:val="clear" w:color="auto" w:fill="FFFFFF" w:themeFill="background1"/>
                  <w:vAlign w:val="center"/>
                  <w:hideMark/>
                </w:tcPr>
                <w:p w14:paraId="3F9E4022" w14:textId="77777777" w:rsidR="0016792D" w:rsidRPr="00705BA5" w:rsidRDefault="0016792D" w:rsidP="0016792D">
                  <w:pPr>
                    <w:snapToGrid w:val="0"/>
                    <w:rPr>
                      <w:rFonts w:eastAsia="ＭＳ Ｐゴシック"/>
                      <w:sz w:val="22"/>
                    </w:rPr>
                  </w:pPr>
                  <w:r w:rsidRPr="00705BA5">
                    <w:rPr>
                      <w:rFonts w:eastAsia="ＭＳ Ｐゴシック"/>
                      <w:sz w:val="22"/>
                    </w:rPr>
                    <w:t>1-9</w:t>
                  </w:r>
                </w:p>
              </w:tc>
              <w:tc>
                <w:tcPr>
                  <w:tcW w:w="582" w:type="pct"/>
                  <w:shd w:val="clear" w:color="auto" w:fill="FFFFFF" w:themeFill="background1"/>
                  <w:vAlign w:val="center"/>
                  <w:hideMark/>
                </w:tcPr>
                <w:p w14:paraId="350F20CF" w14:textId="77777777" w:rsidR="0016792D" w:rsidRPr="00705BA5" w:rsidRDefault="0016792D" w:rsidP="0016792D">
                  <w:pPr>
                    <w:snapToGrid w:val="0"/>
                    <w:rPr>
                      <w:rFonts w:eastAsia="ＭＳ Ｐゴシック"/>
                      <w:sz w:val="22"/>
                    </w:rPr>
                  </w:pPr>
                  <w:r w:rsidRPr="00705BA5">
                    <w:rPr>
                      <w:rFonts w:eastAsia="ＭＳ Ｐゴシック"/>
                      <w:sz w:val="22"/>
                    </w:rPr>
                    <w:t>CSI-RS based contention free RA for HO</w:t>
                  </w:r>
                </w:p>
              </w:tc>
              <w:tc>
                <w:tcPr>
                  <w:tcW w:w="650" w:type="pct"/>
                  <w:shd w:val="clear" w:color="auto" w:fill="FFFFFF" w:themeFill="background1"/>
                  <w:vAlign w:val="center"/>
                  <w:hideMark/>
                </w:tcPr>
                <w:p w14:paraId="206A717A" w14:textId="77777777" w:rsidR="0016792D" w:rsidRPr="00705BA5" w:rsidRDefault="0016792D" w:rsidP="0016792D">
                  <w:pPr>
                    <w:snapToGrid w:val="0"/>
                    <w:rPr>
                      <w:rFonts w:eastAsia="ＭＳ Ｐゴシック"/>
                      <w:sz w:val="22"/>
                    </w:rPr>
                  </w:pPr>
                </w:p>
              </w:tc>
              <w:tc>
                <w:tcPr>
                  <w:tcW w:w="259" w:type="pct"/>
                  <w:shd w:val="clear" w:color="auto" w:fill="FFFFFF" w:themeFill="background1"/>
                  <w:vAlign w:val="center"/>
                  <w:hideMark/>
                </w:tcPr>
                <w:p w14:paraId="2E902BB7" w14:textId="77777777" w:rsidR="0016792D" w:rsidRPr="00705BA5" w:rsidRDefault="0016792D" w:rsidP="0016792D">
                  <w:pPr>
                    <w:snapToGrid w:val="0"/>
                    <w:rPr>
                      <w:rFonts w:eastAsia="ＭＳ Ｐゴシック"/>
                      <w:sz w:val="22"/>
                    </w:rPr>
                  </w:pPr>
                  <w:r w:rsidRPr="00705BA5">
                    <w:rPr>
                      <w:rFonts w:eastAsia="ＭＳ Ｐゴシック"/>
                      <w:sz w:val="22"/>
                    </w:rPr>
                    <w:t>1-1</w:t>
                  </w:r>
                  <w:r w:rsidRPr="00705BA5">
                    <w:rPr>
                      <w:rFonts w:eastAsia="ＭＳ Ｐゴシック"/>
                      <w:sz w:val="22"/>
                    </w:rPr>
                    <w:br/>
                    <w:t>CSI-RS</w:t>
                  </w:r>
                </w:p>
                <w:p w14:paraId="6BE9CF83" w14:textId="77777777" w:rsidR="0016792D" w:rsidRPr="00705BA5" w:rsidRDefault="0016792D" w:rsidP="0016792D">
                  <w:pPr>
                    <w:snapToGrid w:val="0"/>
                    <w:rPr>
                      <w:rFonts w:eastAsia="ＭＳ Ｐゴシック"/>
                      <w:sz w:val="22"/>
                    </w:rPr>
                  </w:pPr>
                </w:p>
                <w:p w14:paraId="03CAD219" w14:textId="77777777" w:rsidR="0016792D" w:rsidRPr="00705BA5" w:rsidRDefault="0016792D" w:rsidP="0016792D">
                  <w:pPr>
                    <w:snapToGrid w:val="0"/>
                    <w:rPr>
                      <w:rFonts w:eastAsia="ＭＳ Ｐゴシック"/>
                      <w:sz w:val="22"/>
                    </w:rPr>
                  </w:pPr>
                  <w:r w:rsidRPr="00705BA5">
                    <w:rPr>
                      <w:rFonts w:eastAsia="ＭＳ Ｐゴシック"/>
                      <w:sz w:val="22"/>
                    </w:rPr>
                    <w:t>1-5 or 1-5a</w:t>
                  </w:r>
                </w:p>
              </w:tc>
              <w:tc>
                <w:tcPr>
                  <w:tcW w:w="211" w:type="pct"/>
                  <w:shd w:val="clear" w:color="auto" w:fill="FFFFFF" w:themeFill="background1"/>
                  <w:vAlign w:val="center"/>
                  <w:hideMark/>
                </w:tcPr>
                <w:p w14:paraId="16EAC627"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47C07B11" w14:textId="77777777" w:rsidR="0016792D" w:rsidRPr="00705BA5" w:rsidRDefault="0016792D" w:rsidP="0016792D">
                  <w:pPr>
                    <w:snapToGrid w:val="0"/>
                    <w:rPr>
                      <w:rFonts w:eastAsia="ＭＳ Ｐゴシック"/>
                      <w:sz w:val="22"/>
                    </w:rPr>
                  </w:pPr>
                  <w:r w:rsidRPr="00705BA5">
                    <w:rPr>
                      <w:rFonts w:eastAsia="ＭＳ Ｐゴシック"/>
                      <w:sz w:val="22"/>
                    </w:rPr>
                    <w:t>UE does not support CSI-RS based contention free RA for HO</w:t>
                  </w:r>
                </w:p>
              </w:tc>
              <w:tc>
                <w:tcPr>
                  <w:tcW w:w="271" w:type="pct"/>
                  <w:shd w:val="clear" w:color="auto" w:fill="FFFFFF" w:themeFill="background1"/>
                  <w:vAlign w:val="center"/>
                  <w:hideMark/>
                </w:tcPr>
                <w:p w14:paraId="3E3E1E28"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7017BC58"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59A177AD"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2278FD7E"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16A195DB"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4FFEA62F"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773A38AE"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hideMark/>
                </w:tcPr>
                <w:p w14:paraId="0F9D62BA"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0EEC09A8" w14:textId="77777777" w:rsidR="0016792D" w:rsidRDefault="0016792D" w:rsidP="0016792D">
            <w:pPr>
              <w:jc w:val="both"/>
              <w:rPr>
                <w:rFonts w:eastAsia="Calibri"/>
                <w:sz w:val="20"/>
                <w:lang w:val="en-US" w:eastAsia="en-US"/>
              </w:rPr>
            </w:pPr>
          </w:p>
          <w:p w14:paraId="4ABB5FA3" w14:textId="77777777" w:rsidR="0016792D" w:rsidRDefault="0016792D" w:rsidP="0016792D">
            <w:pPr>
              <w:jc w:val="both"/>
              <w:rPr>
                <w:rFonts w:eastAsia="Calibri"/>
                <w:sz w:val="20"/>
                <w:lang w:val="en-US" w:eastAsia="en-US"/>
              </w:rPr>
            </w:pPr>
          </w:p>
          <w:p w14:paraId="1150C45D" w14:textId="77777777" w:rsidR="0016792D" w:rsidRDefault="0016792D" w:rsidP="0016792D">
            <w:pPr>
              <w:jc w:val="both"/>
              <w:rPr>
                <w:rFonts w:eastAsia="Calibri"/>
                <w:sz w:val="20"/>
                <w:lang w:val="en-US" w:eastAsia="en-US"/>
              </w:rPr>
            </w:pPr>
            <w:r>
              <w:rPr>
                <w:rFonts w:eastAsia="Calibri"/>
                <w:sz w:val="20"/>
                <w:lang w:val="en-US" w:eastAsia="en-US"/>
              </w:rPr>
              <w:t xml:space="preserve">Similar to the above, we suggest clarifying the relationship between Rel-16 FG 10-2c/10-2d “SSB-based RLM” and Rel-15 FG 1-4 “SSB-based RLM”, each of which is copied below. </w:t>
            </w:r>
          </w:p>
          <w:p w14:paraId="6289D696" w14:textId="77777777" w:rsidR="0016792D" w:rsidRDefault="0016792D" w:rsidP="0016792D">
            <w:pPr>
              <w:jc w:val="both"/>
              <w:rPr>
                <w:rFonts w:eastAsia="Calibri"/>
                <w:sz w:val="20"/>
                <w:lang w:val="en-US" w:eastAsia="en-US"/>
              </w:rPr>
            </w:pPr>
          </w:p>
          <w:p w14:paraId="5CFA182D" w14:textId="77777777" w:rsidR="0016792D" w:rsidRPr="0029566C" w:rsidRDefault="0016792D" w:rsidP="0016792D">
            <w:pPr>
              <w:jc w:val="both"/>
              <w:rPr>
                <w:rFonts w:eastAsia="Calibri"/>
                <w:b/>
                <w:bCs/>
                <w:sz w:val="20"/>
                <w:lang w:val="en-US" w:eastAsia="en-US"/>
              </w:rPr>
            </w:pPr>
            <w:r>
              <w:rPr>
                <w:rFonts w:eastAsia="Calibri"/>
                <w:b/>
                <w:bCs/>
                <w:sz w:val="20"/>
                <w:lang w:val="en-US" w:eastAsia="en-US"/>
              </w:rPr>
              <w:t>Proposal 6: Clarify</w:t>
            </w:r>
            <w:r w:rsidRPr="00497AFC">
              <w:rPr>
                <w:rFonts w:eastAsia="Calibri"/>
                <w:b/>
                <w:bCs/>
                <w:sz w:val="20"/>
                <w:lang w:val="en-US" w:eastAsia="en-US"/>
              </w:rPr>
              <w:t xml:space="preserve"> that</w:t>
            </w:r>
            <w:r>
              <w:rPr>
                <w:rFonts w:eastAsia="Calibri"/>
                <w:b/>
                <w:bCs/>
                <w:sz w:val="20"/>
                <w:lang w:val="en-US" w:eastAsia="en-US"/>
              </w:rPr>
              <w:t xml:space="preserve"> Rel-15 FG 1-4 applies to licensed band operation only</w:t>
            </w:r>
            <w:r w:rsidRPr="00497AFC">
              <w:rPr>
                <w:rFonts w:eastAsia="Calibri"/>
                <w:b/>
                <w:bCs/>
                <w:sz w:val="20"/>
                <w:lang w:val="en-US" w:eastAsia="en-US"/>
              </w:rPr>
              <w:t xml:space="preserve">. </w:t>
            </w:r>
          </w:p>
          <w:p w14:paraId="6594F615" w14:textId="77777777" w:rsidR="0016792D" w:rsidRDefault="0016792D" w:rsidP="0016792D">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77"/>
              <w:gridCol w:w="1482"/>
              <w:gridCol w:w="6060"/>
              <w:gridCol w:w="1215"/>
              <w:gridCol w:w="818"/>
              <w:gridCol w:w="810"/>
              <w:gridCol w:w="1347"/>
              <w:gridCol w:w="1215"/>
              <w:gridCol w:w="942"/>
              <w:gridCol w:w="946"/>
              <w:gridCol w:w="1752"/>
              <w:gridCol w:w="1752"/>
              <w:gridCol w:w="1215"/>
            </w:tblGrid>
            <w:tr w:rsidR="0016792D" w:rsidRPr="0032718B" w14:paraId="74D1BB19" w14:textId="77777777" w:rsidTr="0016792D">
              <w:trPr>
                <w:trHeight w:val="20"/>
              </w:trPr>
              <w:tc>
                <w:tcPr>
                  <w:tcW w:w="252" w:type="pct"/>
                  <w:tcBorders>
                    <w:top w:val="single" w:sz="4" w:space="0" w:color="auto"/>
                    <w:left w:val="single" w:sz="4" w:space="0" w:color="auto"/>
                    <w:bottom w:val="single" w:sz="4" w:space="0" w:color="auto"/>
                    <w:right w:val="single" w:sz="4" w:space="0" w:color="auto"/>
                  </w:tcBorders>
                  <w:hideMark/>
                </w:tcPr>
                <w:p w14:paraId="1EB16F14"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17FF2357"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348" w:type="pct"/>
                  <w:tcBorders>
                    <w:top w:val="single" w:sz="4" w:space="0" w:color="auto"/>
                    <w:left w:val="single" w:sz="4" w:space="0" w:color="auto"/>
                    <w:bottom w:val="single" w:sz="4" w:space="0" w:color="auto"/>
                    <w:right w:val="single" w:sz="4" w:space="0" w:color="auto"/>
                  </w:tcBorders>
                  <w:hideMark/>
                </w:tcPr>
                <w:p w14:paraId="31FB889D" w14:textId="77777777" w:rsidR="0016792D" w:rsidRPr="0032718B" w:rsidRDefault="0016792D" w:rsidP="0016792D">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1422" w:type="pct"/>
                  <w:tcBorders>
                    <w:top w:val="single" w:sz="4" w:space="0" w:color="auto"/>
                    <w:left w:val="single" w:sz="4" w:space="0" w:color="auto"/>
                    <w:bottom w:val="single" w:sz="4" w:space="0" w:color="auto"/>
                    <w:right w:val="single" w:sz="4" w:space="0" w:color="auto"/>
                  </w:tcBorders>
                </w:tcPr>
                <w:p w14:paraId="19B4B7DE"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285" w:type="pct"/>
                  <w:tcBorders>
                    <w:top w:val="single" w:sz="4" w:space="0" w:color="auto"/>
                    <w:left w:val="single" w:sz="4" w:space="0" w:color="auto"/>
                    <w:bottom w:val="single" w:sz="4" w:space="0" w:color="auto"/>
                    <w:right w:val="single" w:sz="4" w:space="0" w:color="auto"/>
                  </w:tcBorders>
                </w:tcPr>
                <w:p w14:paraId="44FE8867" w14:textId="77777777" w:rsidR="0016792D" w:rsidRPr="0032718B" w:rsidRDefault="0016792D" w:rsidP="0016792D">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73C3BF91" w14:textId="77777777" w:rsidR="0016792D" w:rsidRPr="0032718B" w:rsidRDefault="0016792D" w:rsidP="0016792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379909F3"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51F74E4" w14:textId="77777777" w:rsidR="0016792D" w:rsidRPr="0032718B" w:rsidRDefault="0016792D" w:rsidP="0016792D">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2D3F87E"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38F0ACF3"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0427C271"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45B2C91"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8C95D0A" w14:textId="77777777" w:rsidR="0016792D"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032279" w14:textId="77777777" w:rsidR="0016792D" w:rsidRDefault="0016792D" w:rsidP="0016792D">
                  <w:pPr>
                    <w:pStyle w:val="TAL"/>
                    <w:spacing w:line="256" w:lineRule="auto"/>
                    <w:rPr>
                      <w:rFonts w:asciiTheme="majorHAnsi" w:hAnsiTheme="majorHAnsi" w:cstheme="majorHAnsi"/>
                      <w:szCs w:val="18"/>
                      <w:lang w:val="en-US"/>
                    </w:rPr>
                  </w:pPr>
                </w:p>
                <w:p w14:paraId="334E4DA1" w14:textId="77777777" w:rsidR="0016792D" w:rsidRPr="0032718B"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5E04F2E0"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EE66FF6" w14:textId="77777777" w:rsidR="0016792D" w:rsidRPr="0032718B" w:rsidRDefault="0016792D" w:rsidP="0016792D">
                  <w:pPr>
                    <w:pStyle w:val="TAL"/>
                    <w:rPr>
                      <w:rFonts w:asciiTheme="majorHAnsi" w:hAnsiTheme="majorHAnsi" w:cstheme="majorHAnsi"/>
                      <w:szCs w:val="18"/>
                    </w:rPr>
                  </w:pPr>
                </w:p>
                <w:p w14:paraId="6962227B"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16792D" w:rsidRPr="0032718B" w14:paraId="070903BD" w14:textId="77777777" w:rsidTr="0016792D">
              <w:trPr>
                <w:trHeight w:val="20"/>
              </w:trPr>
              <w:tc>
                <w:tcPr>
                  <w:tcW w:w="252" w:type="pct"/>
                  <w:tcBorders>
                    <w:top w:val="single" w:sz="4" w:space="0" w:color="auto"/>
                    <w:left w:val="single" w:sz="4" w:space="0" w:color="auto"/>
                    <w:bottom w:val="single" w:sz="4" w:space="0" w:color="auto"/>
                    <w:right w:val="single" w:sz="4" w:space="0" w:color="auto"/>
                  </w:tcBorders>
                  <w:hideMark/>
                </w:tcPr>
                <w:p w14:paraId="2D0395EF"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159" w:type="pct"/>
                  <w:tcBorders>
                    <w:top w:val="single" w:sz="4" w:space="0" w:color="auto"/>
                    <w:left w:val="single" w:sz="4" w:space="0" w:color="auto"/>
                    <w:bottom w:val="single" w:sz="4" w:space="0" w:color="auto"/>
                    <w:right w:val="single" w:sz="4" w:space="0" w:color="auto"/>
                  </w:tcBorders>
                  <w:hideMark/>
                </w:tcPr>
                <w:p w14:paraId="7D9BC25E"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348" w:type="pct"/>
                  <w:tcBorders>
                    <w:top w:val="single" w:sz="4" w:space="0" w:color="auto"/>
                    <w:left w:val="single" w:sz="4" w:space="0" w:color="auto"/>
                    <w:bottom w:val="single" w:sz="4" w:space="0" w:color="auto"/>
                    <w:right w:val="single" w:sz="4" w:space="0" w:color="auto"/>
                  </w:tcBorders>
                  <w:hideMark/>
                </w:tcPr>
                <w:p w14:paraId="5B7C9A77" w14:textId="77777777" w:rsidR="0016792D" w:rsidRPr="0032718B" w:rsidRDefault="0016792D" w:rsidP="0016792D">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1422" w:type="pct"/>
                  <w:tcBorders>
                    <w:top w:val="single" w:sz="4" w:space="0" w:color="auto"/>
                    <w:left w:val="single" w:sz="4" w:space="0" w:color="auto"/>
                    <w:bottom w:val="single" w:sz="4" w:space="0" w:color="auto"/>
                    <w:right w:val="single" w:sz="4" w:space="0" w:color="auto"/>
                  </w:tcBorders>
                </w:tcPr>
                <w:p w14:paraId="563EAD0F"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285" w:type="pct"/>
                  <w:tcBorders>
                    <w:top w:val="single" w:sz="4" w:space="0" w:color="auto"/>
                    <w:left w:val="single" w:sz="4" w:space="0" w:color="auto"/>
                    <w:bottom w:val="single" w:sz="4" w:space="0" w:color="auto"/>
                    <w:right w:val="single" w:sz="4" w:space="0" w:color="auto"/>
                  </w:tcBorders>
                </w:tcPr>
                <w:p w14:paraId="3D81EC85" w14:textId="77777777" w:rsidR="0016792D" w:rsidRPr="0032718B" w:rsidRDefault="0016792D" w:rsidP="0016792D">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3C5B7C83" w14:textId="77777777" w:rsidR="0016792D" w:rsidRPr="0032718B" w:rsidRDefault="0016792D" w:rsidP="0016792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1CC49166"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C0AA76F" w14:textId="77777777" w:rsidR="0016792D" w:rsidRPr="0032718B" w:rsidRDefault="0016792D" w:rsidP="0016792D">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FC61BB2"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6E217BB7"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159405A8"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AA9C057"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D44C04C" w14:textId="77777777" w:rsidR="0016792D"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191CC4C" w14:textId="77777777" w:rsidR="0016792D" w:rsidRDefault="0016792D" w:rsidP="0016792D">
                  <w:pPr>
                    <w:pStyle w:val="TAL"/>
                    <w:spacing w:line="256" w:lineRule="auto"/>
                    <w:rPr>
                      <w:rFonts w:asciiTheme="majorHAnsi" w:hAnsiTheme="majorHAnsi" w:cstheme="majorHAnsi"/>
                      <w:szCs w:val="18"/>
                      <w:lang w:val="en-US"/>
                    </w:rPr>
                  </w:pPr>
                </w:p>
                <w:p w14:paraId="71574B49" w14:textId="77777777" w:rsidR="0016792D" w:rsidRPr="0032718B"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3CF01AE4"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24481E8" w14:textId="77777777" w:rsidR="0016792D" w:rsidRPr="0032718B" w:rsidRDefault="0016792D" w:rsidP="0016792D">
                  <w:pPr>
                    <w:pStyle w:val="TAL"/>
                    <w:rPr>
                      <w:rFonts w:asciiTheme="majorHAnsi" w:hAnsiTheme="majorHAnsi" w:cstheme="majorHAnsi"/>
                      <w:szCs w:val="18"/>
                    </w:rPr>
                  </w:pPr>
                </w:p>
                <w:p w14:paraId="79387C64"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7B190E85" w14:textId="77777777" w:rsidR="0016792D" w:rsidRDefault="0016792D" w:rsidP="0016792D">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16792D" w:rsidRPr="00705BA5" w14:paraId="42BE103C" w14:textId="77777777" w:rsidTr="0016792D">
              <w:trPr>
                <w:trHeight w:val="458"/>
              </w:trPr>
              <w:tc>
                <w:tcPr>
                  <w:tcW w:w="231" w:type="pct"/>
                  <w:shd w:val="clear" w:color="auto" w:fill="FFFFFF" w:themeFill="background1"/>
                  <w:vAlign w:val="center"/>
                  <w:hideMark/>
                </w:tcPr>
                <w:p w14:paraId="0B4F0353" w14:textId="77777777" w:rsidR="0016792D" w:rsidRPr="00705BA5" w:rsidRDefault="0016792D" w:rsidP="0016792D">
                  <w:pPr>
                    <w:snapToGrid w:val="0"/>
                    <w:rPr>
                      <w:rFonts w:eastAsia="ＭＳ Ｐゴシック"/>
                      <w:sz w:val="22"/>
                    </w:rPr>
                  </w:pPr>
                  <w:r w:rsidRPr="00705BA5">
                    <w:rPr>
                      <w:rFonts w:eastAsia="ＭＳ Ｐゴシック"/>
                      <w:sz w:val="22"/>
                    </w:rPr>
                    <w:t>1-4</w:t>
                  </w:r>
                </w:p>
              </w:tc>
              <w:tc>
                <w:tcPr>
                  <w:tcW w:w="582" w:type="pct"/>
                  <w:shd w:val="clear" w:color="auto" w:fill="FFFFFF" w:themeFill="background1"/>
                  <w:vAlign w:val="center"/>
                  <w:hideMark/>
                </w:tcPr>
                <w:p w14:paraId="713F3621" w14:textId="77777777" w:rsidR="0016792D" w:rsidRPr="00705BA5" w:rsidRDefault="0016792D" w:rsidP="0016792D">
                  <w:pPr>
                    <w:snapToGrid w:val="0"/>
                    <w:rPr>
                      <w:rFonts w:eastAsia="ＭＳ Ｐゴシック"/>
                      <w:sz w:val="22"/>
                    </w:rPr>
                  </w:pPr>
                  <w:r w:rsidRPr="00705BA5">
                    <w:rPr>
                      <w:rFonts w:eastAsia="ＭＳ Ｐゴシック"/>
                      <w:sz w:val="22"/>
                    </w:rPr>
                    <w:t>SS block based RLM</w:t>
                  </w:r>
                </w:p>
              </w:tc>
              <w:tc>
                <w:tcPr>
                  <w:tcW w:w="650" w:type="pct"/>
                  <w:shd w:val="clear" w:color="auto" w:fill="FFFFFF" w:themeFill="background1"/>
                  <w:vAlign w:val="center"/>
                  <w:hideMark/>
                </w:tcPr>
                <w:p w14:paraId="210C8BEC" w14:textId="77777777" w:rsidR="0016792D" w:rsidRPr="00705BA5" w:rsidRDefault="0016792D" w:rsidP="0016792D">
                  <w:pPr>
                    <w:snapToGrid w:val="0"/>
                    <w:rPr>
                      <w:rFonts w:eastAsia="ＭＳ Ｐゴシック"/>
                      <w:sz w:val="22"/>
                    </w:rPr>
                  </w:pPr>
                  <w:r w:rsidRPr="00705BA5">
                    <w:rPr>
                      <w:rFonts w:eastAsia="ＭＳ Ｐゴシック"/>
                      <w:sz w:val="22"/>
                    </w:rPr>
                    <w:t>1) SS block based RLM</w:t>
                  </w:r>
                </w:p>
              </w:tc>
              <w:tc>
                <w:tcPr>
                  <w:tcW w:w="259" w:type="pct"/>
                  <w:shd w:val="clear" w:color="auto" w:fill="FFFFFF" w:themeFill="background1"/>
                  <w:vAlign w:val="center"/>
                  <w:hideMark/>
                </w:tcPr>
                <w:p w14:paraId="7960A0FE" w14:textId="77777777" w:rsidR="0016792D" w:rsidRPr="00705BA5" w:rsidRDefault="0016792D" w:rsidP="0016792D">
                  <w:pPr>
                    <w:snapToGrid w:val="0"/>
                    <w:rPr>
                      <w:rFonts w:eastAsia="ＭＳ Ｐゴシック"/>
                      <w:sz w:val="22"/>
                    </w:rPr>
                  </w:pPr>
                  <w:r w:rsidRPr="00705BA5">
                    <w:rPr>
                      <w:rFonts w:eastAsia="ＭＳ Ｐゴシック"/>
                      <w:sz w:val="22"/>
                    </w:rPr>
                    <w:t>1-1</w:t>
                  </w:r>
                </w:p>
              </w:tc>
              <w:tc>
                <w:tcPr>
                  <w:tcW w:w="211" w:type="pct"/>
                  <w:shd w:val="clear" w:color="auto" w:fill="FFFFFF" w:themeFill="background1"/>
                  <w:vAlign w:val="center"/>
                  <w:hideMark/>
                </w:tcPr>
                <w:p w14:paraId="0B0D1C53"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11044CEF" w14:textId="77777777" w:rsidR="0016792D" w:rsidRPr="00705BA5" w:rsidRDefault="0016792D" w:rsidP="0016792D">
                  <w:pPr>
                    <w:snapToGrid w:val="0"/>
                    <w:rPr>
                      <w:rFonts w:eastAsia="ＭＳ Ｐゴシック"/>
                      <w:sz w:val="22"/>
                    </w:rPr>
                  </w:pPr>
                  <w:r w:rsidRPr="00705BA5">
                    <w:rPr>
                      <w:rFonts w:eastAsia="ＭＳ Ｐゴシック"/>
                      <w:sz w:val="22"/>
                    </w:rPr>
                    <w:t>Not support SS block based RLM</w:t>
                  </w:r>
                </w:p>
              </w:tc>
              <w:tc>
                <w:tcPr>
                  <w:tcW w:w="271" w:type="pct"/>
                  <w:shd w:val="clear" w:color="auto" w:fill="FFFFFF" w:themeFill="background1"/>
                  <w:vAlign w:val="center"/>
                  <w:hideMark/>
                </w:tcPr>
                <w:p w14:paraId="6D0829D0"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6D390B38"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0704A85"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2EE7AECD"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0929CA30"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233E5381"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29163AF4" w14:textId="77777777" w:rsidR="0016792D" w:rsidRPr="00705BA5" w:rsidRDefault="0016792D" w:rsidP="0016792D">
                  <w:pPr>
                    <w:snapToGrid w:val="0"/>
                    <w:rPr>
                      <w:rFonts w:eastAsia="ＭＳ Ｐゴシック"/>
                      <w:sz w:val="22"/>
                    </w:rPr>
                  </w:pPr>
                </w:p>
              </w:tc>
              <w:tc>
                <w:tcPr>
                  <w:tcW w:w="416" w:type="pct"/>
                  <w:shd w:val="clear" w:color="auto" w:fill="FFFFFF" w:themeFill="background1"/>
                  <w:vAlign w:val="center"/>
                  <w:hideMark/>
                </w:tcPr>
                <w:p w14:paraId="54E07A3B" w14:textId="77777777" w:rsidR="0016792D" w:rsidRPr="00705BA5" w:rsidRDefault="0016792D" w:rsidP="0016792D">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r w:rsidRPr="00705BA5">
                    <w:rPr>
                      <w:rFonts w:eastAsia="ＭＳ Ｐゴシック"/>
                      <w:sz w:val="22"/>
                    </w:rPr>
                    <w:t xml:space="preserve"> which shall be set to ‘1’ </w:t>
                  </w:r>
                </w:p>
              </w:tc>
            </w:tr>
          </w:tbl>
          <w:p w14:paraId="29141F7E" w14:textId="1B1BE613" w:rsidR="0016792D" w:rsidRPr="0016792D" w:rsidRDefault="0016792D" w:rsidP="0016792D">
            <w:pPr>
              <w:pStyle w:val="Proposal"/>
              <w:numPr>
                <w:ilvl w:val="0"/>
                <w:numId w:val="0"/>
              </w:numPr>
              <w:tabs>
                <w:tab w:val="clear" w:pos="936"/>
                <w:tab w:val="left" w:pos="840"/>
                <w:tab w:val="left" w:leader="dot" w:pos="1701"/>
              </w:tabs>
              <w:spacing w:line="240" w:lineRule="auto"/>
              <w:ind w:left="936" w:hanging="936"/>
              <w:rPr>
                <w:rFonts w:eastAsia="SimSun"/>
              </w:rPr>
            </w:pP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6B537E">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74BA1775" w14:textId="6F997CB3" w:rsidR="000B5424" w:rsidRPr="000B5424" w:rsidRDefault="000B5424"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clarify that </w:t>
      </w:r>
      <w:r w:rsidRPr="000B5424">
        <w:rPr>
          <w:rFonts w:eastAsia="ＭＳ 明朝" w:cs="Batang"/>
          <w:b/>
          <w:bCs/>
          <w:sz w:val="22"/>
          <w:szCs w:val="22"/>
        </w:rPr>
        <w:t>a UE indicating no support of FG 10-26a, also indicates that none of Rel-15 FG 1-5/1-5a/1-6/1-7/1-8/1-9 are supported by the UE in unlicensed bands</w:t>
      </w:r>
    </w:p>
    <w:p w14:paraId="5E1CE15E" w14:textId="0E6C886B" w:rsidR="0016792D" w:rsidRPr="00F9228F" w:rsidRDefault="0016792D"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clarify that Rel-15 FGs 1-4 applies to licensed band operation only</w:t>
      </w:r>
    </w:p>
    <w:p w14:paraId="448F34E6" w14:textId="55563B74" w:rsidR="00E2007D" w:rsidRDefault="00E2007D" w:rsidP="00D96F77">
      <w:pPr>
        <w:rPr>
          <w:rFonts w:ascii="Arial" w:eastAsia="Batang" w:hAnsi="Arial"/>
          <w:sz w:val="32"/>
          <w:szCs w:val="32"/>
          <w:lang w:eastAsia="ko-KR"/>
        </w:rPr>
      </w:pPr>
    </w:p>
    <w:p w14:paraId="23D99256" w14:textId="6D7E6296" w:rsidR="006B537E" w:rsidRDefault="006B537E" w:rsidP="006B537E">
      <w:pPr>
        <w:rPr>
          <w:rFonts w:eastAsia="ＭＳ 明朝" w:cs="Batang"/>
          <w:sz w:val="22"/>
          <w:szCs w:val="22"/>
        </w:rPr>
      </w:pPr>
      <w:r>
        <w:rPr>
          <w:rFonts w:eastAsia="ＭＳ 明朝" w:cs="Batang"/>
          <w:sz w:val="22"/>
          <w:szCs w:val="22"/>
        </w:rPr>
        <w:t>Since there are only one company proposals, those proposals can be discussed.</w:t>
      </w:r>
    </w:p>
    <w:p w14:paraId="6CCFB924" w14:textId="77777777" w:rsidR="006B537E" w:rsidRPr="00B96804" w:rsidRDefault="006B537E" w:rsidP="006B537E">
      <w:pPr>
        <w:rPr>
          <w:rFonts w:eastAsia="ＭＳ 明朝" w:cs="Batang"/>
          <w:sz w:val="22"/>
          <w:szCs w:val="22"/>
        </w:rPr>
      </w:pPr>
    </w:p>
    <w:p w14:paraId="77FE9A5A" w14:textId="05ACB8A5" w:rsidR="006B537E" w:rsidRPr="000C54CC" w:rsidRDefault="006B537E" w:rsidP="00AA303C">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0594A98A" w14:textId="55D7AB30" w:rsidR="006B537E" w:rsidRPr="006B537E" w:rsidRDefault="006B537E" w:rsidP="006B537E">
      <w:pPr>
        <w:pStyle w:val="aff6"/>
        <w:numPr>
          <w:ilvl w:val="0"/>
          <w:numId w:val="29"/>
        </w:numPr>
        <w:ind w:leftChars="0"/>
        <w:rPr>
          <w:rFonts w:eastAsia="ＭＳ 明朝" w:cs="Batang"/>
          <w:sz w:val="22"/>
          <w:szCs w:val="22"/>
        </w:rPr>
      </w:pPr>
      <w:r w:rsidRPr="006B537E">
        <w:rPr>
          <w:rFonts w:eastAsia="ＭＳ 明朝" w:cs="Batang"/>
          <w:b/>
          <w:bCs/>
          <w:iCs/>
          <w:sz w:val="22"/>
          <w:szCs w:val="22"/>
          <w:lang w:val="en-US"/>
        </w:rPr>
        <w:t>Clarify that a UE indicating no support of FG 10-26a, also indicates that none of Rel-15 FG 1-5/1-5a/1-6/1-7/1-8/1-9 are supported by the UE in unlicensed bands</w:t>
      </w:r>
    </w:p>
    <w:p w14:paraId="2E3CC7B1" w14:textId="4E343622" w:rsidR="006B537E" w:rsidRPr="006B537E" w:rsidRDefault="006B537E" w:rsidP="006B537E">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1-4 applies to licensed band operation only</w:t>
      </w:r>
    </w:p>
    <w:p w14:paraId="4C498688" w14:textId="77777777" w:rsidR="006B537E" w:rsidRDefault="006B537E" w:rsidP="006B537E">
      <w:pPr>
        <w:rPr>
          <w:rFonts w:ascii="Arial" w:eastAsia="ＭＳ 明朝" w:hAnsi="Arial"/>
          <w:sz w:val="32"/>
          <w:szCs w:val="32"/>
        </w:rPr>
      </w:pPr>
    </w:p>
    <w:p w14:paraId="3BBAEAE5" w14:textId="77777777" w:rsidR="006B537E" w:rsidRDefault="006B537E" w:rsidP="006B537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CD224B8" w14:textId="77777777" w:rsidR="006B537E" w:rsidRDefault="006B537E" w:rsidP="006B537E">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B537E" w14:paraId="58F79666" w14:textId="77777777" w:rsidTr="00BF786C">
        <w:tc>
          <w:tcPr>
            <w:tcW w:w="569" w:type="pct"/>
            <w:shd w:val="clear" w:color="auto" w:fill="F2F2F2" w:themeFill="background1" w:themeFillShade="F2"/>
          </w:tcPr>
          <w:p w14:paraId="74D74BEE" w14:textId="77777777" w:rsidR="006B537E" w:rsidRDefault="006B537E" w:rsidP="00BF786C">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288E64C" w14:textId="77777777" w:rsidR="006B537E" w:rsidRDefault="006B537E" w:rsidP="00BF786C">
            <w:pPr>
              <w:spacing w:afterLines="50" w:after="120"/>
              <w:jc w:val="both"/>
              <w:rPr>
                <w:sz w:val="22"/>
              </w:rPr>
            </w:pPr>
            <w:r>
              <w:rPr>
                <w:rFonts w:hint="eastAsia"/>
                <w:sz w:val="22"/>
              </w:rPr>
              <w:t>C</w:t>
            </w:r>
            <w:r>
              <w:rPr>
                <w:sz w:val="22"/>
              </w:rPr>
              <w:t>omment</w:t>
            </w:r>
          </w:p>
        </w:tc>
      </w:tr>
      <w:tr w:rsidR="006B537E" w14:paraId="2223B596" w14:textId="77777777" w:rsidTr="00BF786C">
        <w:tc>
          <w:tcPr>
            <w:tcW w:w="569" w:type="pct"/>
          </w:tcPr>
          <w:p w14:paraId="2D51A804" w14:textId="68A727A9" w:rsidR="006B537E" w:rsidRDefault="00345A2C" w:rsidP="00BF786C">
            <w:pPr>
              <w:spacing w:afterLines="50" w:after="120"/>
              <w:jc w:val="both"/>
              <w:rPr>
                <w:sz w:val="22"/>
                <w:lang w:eastAsia="ja-JP"/>
              </w:rPr>
            </w:pPr>
            <w:r>
              <w:rPr>
                <w:rFonts w:hint="eastAsia"/>
                <w:sz w:val="22"/>
                <w:lang w:eastAsia="ja-JP"/>
              </w:rPr>
              <w:t>DOCOMO</w:t>
            </w:r>
          </w:p>
        </w:tc>
        <w:tc>
          <w:tcPr>
            <w:tcW w:w="4431" w:type="pct"/>
          </w:tcPr>
          <w:p w14:paraId="45E245AF" w14:textId="57E0F1DB" w:rsidR="007D3197" w:rsidRDefault="007D3197" w:rsidP="000C2098">
            <w:pPr>
              <w:spacing w:afterLines="50" w:after="120"/>
              <w:jc w:val="both"/>
              <w:rPr>
                <w:sz w:val="22"/>
                <w:lang w:eastAsia="ja-JP"/>
              </w:rPr>
            </w:pPr>
            <w:r>
              <w:rPr>
                <w:sz w:val="22"/>
                <w:lang w:eastAsia="ja-JP"/>
              </w:rPr>
              <w:t>For the 1</w:t>
            </w:r>
            <w:r w:rsidRPr="007D3197">
              <w:rPr>
                <w:sz w:val="22"/>
                <w:vertAlign w:val="superscript"/>
                <w:lang w:eastAsia="ja-JP"/>
              </w:rPr>
              <w:t>st</w:t>
            </w:r>
            <w:r>
              <w:rPr>
                <w:sz w:val="22"/>
                <w:lang w:eastAsia="ja-JP"/>
              </w:rPr>
              <w:t xml:space="preserve"> bullet, </w:t>
            </w:r>
            <w:r w:rsidR="00606DB4">
              <w:rPr>
                <w:sz w:val="22"/>
                <w:lang w:eastAsia="ja-JP"/>
              </w:rPr>
              <w:t xml:space="preserve">we agree with the proposal in principle, but FG10-26: </w:t>
            </w:r>
            <w:r w:rsidR="00606DB4" w:rsidRPr="00606DB4">
              <w:rPr>
                <w:i/>
                <w:sz w:val="22"/>
                <w:lang w:eastAsia="ja-JP"/>
              </w:rPr>
              <w:t>CSI-RS based RLM for operation with shared spectrum channel access</w:t>
            </w:r>
            <w:r w:rsidR="00606DB4">
              <w:rPr>
                <w:sz w:val="22"/>
                <w:lang w:eastAsia="ja-JP"/>
              </w:rPr>
              <w:t xml:space="preserve"> is proper FG corresponding to FG</w:t>
            </w:r>
            <w:r w:rsidR="008B0FEF">
              <w:rPr>
                <w:sz w:val="22"/>
                <w:lang w:eastAsia="ja-JP"/>
              </w:rPr>
              <w:t xml:space="preserve"> </w:t>
            </w:r>
            <w:r w:rsidR="00606DB4">
              <w:rPr>
                <w:sz w:val="22"/>
                <w:lang w:eastAsia="ja-JP"/>
              </w:rPr>
              <w:t>1-7/1-8</w:t>
            </w:r>
          </w:p>
          <w:p w14:paraId="30A76D95" w14:textId="35EBC489" w:rsidR="006B537E" w:rsidRDefault="007D3197" w:rsidP="007D3197">
            <w:pPr>
              <w:spacing w:afterLines="50" w:after="120"/>
              <w:jc w:val="both"/>
              <w:rPr>
                <w:sz w:val="22"/>
                <w:lang w:eastAsia="ja-JP"/>
              </w:rPr>
            </w:pPr>
            <w:r>
              <w:rPr>
                <w:sz w:val="22"/>
                <w:lang w:eastAsia="ja-JP"/>
              </w:rPr>
              <w:t>For the 2</w:t>
            </w:r>
            <w:r w:rsidRPr="007D3197">
              <w:rPr>
                <w:sz w:val="22"/>
                <w:vertAlign w:val="superscript"/>
                <w:lang w:eastAsia="ja-JP"/>
              </w:rPr>
              <w:t>nd</w:t>
            </w:r>
            <w:r>
              <w:rPr>
                <w:sz w:val="22"/>
                <w:lang w:eastAsia="ja-JP"/>
              </w:rPr>
              <w:t xml:space="preserve"> bullet, w</w:t>
            </w:r>
            <w:r w:rsidR="000C2098">
              <w:rPr>
                <w:sz w:val="22"/>
                <w:lang w:eastAsia="ja-JP"/>
              </w:rPr>
              <w:t>e a</w:t>
            </w:r>
            <w:r w:rsidR="00345A2C">
              <w:rPr>
                <w:rFonts w:hint="eastAsia"/>
                <w:sz w:val="22"/>
                <w:lang w:eastAsia="ja-JP"/>
              </w:rPr>
              <w:t xml:space="preserve">gree with </w:t>
            </w:r>
            <w:r>
              <w:rPr>
                <w:sz w:val="22"/>
                <w:lang w:eastAsia="ja-JP"/>
              </w:rPr>
              <w:t>the</w:t>
            </w:r>
            <w:r>
              <w:rPr>
                <w:rFonts w:hint="eastAsia"/>
                <w:sz w:val="22"/>
                <w:lang w:eastAsia="ja-JP"/>
              </w:rPr>
              <w:t xml:space="preserve"> proposal.</w:t>
            </w:r>
          </w:p>
        </w:tc>
      </w:tr>
      <w:tr w:rsidR="006B537E" w14:paraId="15912F68" w14:textId="77777777" w:rsidTr="00BF786C">
        <w:tc>
          <w:tcPr>
            <w:tcW w:w="569" w:type="pct"/>
          </w:tcPr>
          <w:p w14:paraId="4EFA07C5" w14:textId="2D4BA42A" w:rsidR="006B537E" w:rsidRDefault="003E3A4E" w:rsidP="00BF786C">
            <w:pPr>
              <w:spacing w:afterLines="50" w:after="120"/>
              <w:jc w:val="both"/>
              <w:rPr>
                <w:sz w:val="22"/>
              </w:rPr>
            </w:pPr>
            <w:r>
              <w:rPr>
                <w:sz w:val="22"/>
              </w:rPr>
              <w:t>Nokia, NSB</w:t>
            </w:r>
          </w:p>
        </w:tc>
        <w:tc>
          <w:tcPr>
            <w:tcW w:w="4431" w:type="pct"/>
          </w:tcPr>
          <w:p w14:paraId="6F194041" w14:textId="77777777" w:rsidR="006B537E" w:rsidRDefault="003E3A4E" w:rsidP="00BF786C">
            <w:pPr>
              <w:spacing w:afterLines="50" w:after="120"/>
              <w:jc w:val="both"/>
              <w:rPr>
                <w:sz w:val="22"/>
              </w:rPr>
            </w:pPr>
            <w:r>
              <w:rPr>
                <w:sz w:val="22"/>
              </w:rPr>
              <w:t xml:space="preserve">The proposal is first bullet is not clear, as not all FGs in the list are directly related to RRM. </w:t>
            </w:r>
          </w:p>
          <w:p w14:paraId="6908E6F5" w14:textId="2D63A584" w:rsidR="003E3A4E" w:rsidRDefault="003E3A4E" w:rsidP="00BF786C">
            <w:pPr>
              <w:spacing w:afterLines="50" w:after="120"/>
              <w:jc w:val="both"/>
              <w:rPr>
                <w:sz w:val="22"/>
              </w:rPr>
            </w:pPr>
            <w:r>
              <w:rPr>
                <w:sz w:val="22"/>
              </w:rPr>
              <w:t>Second bullet is OK, as there are NR-U-specific FGs defined already, which are basic FGs for the required scenarios.</w:t>
            </w:r>
          </w:p>
        </w:tc>
      </w:tr>
      <w:tr w:rsidR="00267511" w14:paraId="569D595E" w14:textId="77777777" w:rsidTr="00BF786C">
        <w:tc>
          <w:tcPr>
            <w:tcW w:w="569" w:type="pct"/>
          </w:tcPr>
          <w:p w14:paraId="38F1770B" w14:textId="561CFE66" w:rsidR="00267511" w:rsidRPr="00267511" w:rsidRDefault="00267511" w:rsidP="00BF786C">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21DF7CFE" w14:textId="77777777" w:rsidR="00267511" w:rsidRPr="00ED0644" w:rsidRDefault="00267511" w:rsidP="00267511">
            <w:pPr>
              <w:spacing w:afterLines="50" w:after="120"/>
              <w:jc w:val="both"/>
              <w:rPr>
                <w:rFonts w:eastAsia="Malgun Gothic"/>
                <w:sz w:val="22"/>
                <w:lang w:eastAsia="ko-KR"/>
              </w:rPr>
            </w:pPr>
            <w:r>
              <w:rPr>
                <w:rFonts w:eastAsia="Malgun Gothic" w:hint="eastAsia"/>
                <w:sz w:val="22"/>
                <w:lang w:eastAsia="ko-KR"/>
              </w:rPr>
              <w:t>As we have separate FG that corresponds to CSI-RS based RLM as follows, FG 1-7/1-8 needs to be excluded in the first bullet.</w:t>
            </w:r>
          </w:p>
          <w:p w14:paraId="15CACDA7" w14:textId="77777777" w:rsidR="00267511" w:rsidRDefault="00267511" w:rsidP="00267511">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09"/>
              <w:gridCol w:w="1343"/>
              <w:gridCol w:w="5512"/>
              <w:gridCol w:w="1099"/>
              <w:gridCol w:w="738"/>
              <w:gridCol w:w="731"/>
              <w:gridCol w:w="1220"/>
              <w:gridCol w:w="1099"/>
              <w:gridCol w:w="851"/>
              <w:gridCol w:w="855"/>
              <w:gridCol w:w="1588"/>
              <w:gridCol w:w="1588"/>
              <w:gridCol w:w="1099"/>
            </w:tblGrid>
            <w:tr w:rsidR="00267511" w:rsidRPr="0032718B" w14:paraId="2C4A0516" w14:textId="77777777" w:rsidTr="00A06063">
              <w:trPr>
                <w:trHeight w:val="20"/>
              </w:trPr>
              <w:tc>
                <w:tcPr>
                  <w:tcW w:w="252" w:type="pct"/>
                  <w:tcBorders>
                    <w:top w:val="single" w:sz="4" w:space="0" w:color="auto"/>
                    <w:left w:val="single" w:sz="4" w:space="0" w:color="auto"/>
                    <w:bottom w:val="single" w:sz="4" w:space="0" w:color="auto"/>
                    <w:right w:val="single" w:sz="4" w:space="0" w:color="auto"/>
                  </w:tcBorders>
                  <w:hideMark/>
                </w:tcPr>
                <w:p w14:paraId="20404E0C" w14:textId="77777777" w:rsidR="00267511" w:rsidRPr="0032718B" w:rsidRDefault="00267511" w:rsidP="002675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5DFED5AF" w14:textId="77777777" w:rsidR="00267511" w:rsidRPr="0032718B" w:rsidRDefault="00267511" w:rsidP="002675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348" w:type="pct"/>
                  <w:tcBorders>
                    <w:top w:val="single" w:sz="4" w:space="0" w:color="auto"/>
                    <w:left w:val="single" w:sz="4" w:space="0" w:color="auto"/>
                    <w:bottom w:val="single" w:sz="4" w:space="0" w:color="auto"/>
                    <w:right w:val="single" w:sz="4" w:space="0" w:color="auto"/>
                  </w:tcBorders>
                  <w:hideMark/>
                </w:tcPr>
                <w:p w14:paraId="145884AD" w14:textId="77777777" w:rsidR="00267511" w:rsidRPr="0032718B" w:rsidRDefault="00267511" w:rsidP="0026751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1422" w:type="pct"/>
                  <w:tcBorders>
                    <w:top w:val="single" w:sz="4" w:space="0" w:color="auto"/>
                    <w:left w:val="single" w:sz="4" w:space="0" w:color="auto"/>
                    <w:bottom w:val="single" w:sz="4" w:space="0" w:color="auto"/>
                    <w:right w:val="single" w:sz="4" w:space="0" w:color="auto"/>
                  </w:tcBorders>
                </w:tcPr>
                <w:p w14:paraId="22E69C1E" w14:textId="77777777" w:rsidR="00267511" w:rsidRPr="0032718B" w:rsidRDefault="00267511" w:rsidP="0026751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285" w:type="pct"/>
                  <w:tcBorders>
                    <w:top w:val="single" w:sz="4" w:space="0" w:color="auto"/>
                    <w:left w:val="single" w:sz="4" w:space="0" w:color="auto"/>
                    <w:bottom w:val="single" w:sz="4" w:space="0" w:color="auto"/>
                    <w:right w:val="single" w:sz="4" w:space="0" w:color="auto"/>
                  </w:tcBorders>
                  <w:hideMark/>
                </w:tcPr>
                <w:p w14:paraId="03FFF861" w14:textId="77777777" w:rsidR="00267511" w:rsidRPr="0032718B" w:rsidRDefault="00267511" w:rsidP="00267511">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0DE84DAD" w14:textId="77777777" w:rsidR="00267511" w:rsidRPr="0032718B" w:rsidRDefault="00267511" w:rsidP="002675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23F88E50" w14:textId="77777777" w:rsidR="00267511" w:rsidRPr="0032718B" w:rsidRDefault="00267511" w:rsidP="002675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117849D7" w14:textId="77777777" w:rsidR="00267511" w:rsidRPr="0032718B" w:rsidRDefault="00267511" w:rsidP="00267511">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EB5681D" w14:textId="77777777" w:rsidR="00267511" w:rsidRPr="0032718B" w:rsidRDefault="00267511" w:rsidP="002675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2068046B" w14:textId="77777777" w:rsidR="00267511" w:rsidRPr="0032718B" w:rsidRDefault="00267511" w:rsidP="002675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517E3537" w14:textId="77777777" w:rsidR="00267511" w:rsidRPr="0032718B" w:rsidRDefault="00267511" w:rsidP="002675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1CC6F98" w14:textId="77777777" w:rsidR="00267511" w:rsidRPr="0032718B" w:rsidRDefault="00267511" w:rsidP="002675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4AE21AA5" w14:textId="77777777" w:rsidR="00267511" w:rsidRPr="0032718B" w:rsidRDefault="00267511" w:rsidP="002675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5F2512AB" w14:textId="77777777" w:rsidR="00267511" w:rsidRPr="0032718B" w:rsidRDefault="00267511" w:rsidP="002675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2EB1E41A" w14:textId="77777777" w:rsidR="00267511" w:rsidRDefault="00267511" w:rsidP="00267511">
            <w:pPr>
              <w:spacing w:afterLines="50" w:after="120"/>
              <w:jc w:val="both"/>
              <w:rPr>
                <w:sz w:val="22"/>
              </w:rPr>
            </w:pPr>
          </w:p>
          <w:p w14:paraId="79887B61" w14:textId="77777777" w:rsidR="00267511" w:rsidRDefault="00267511" w:rsidP="00267511">
            <w:pPr>
              <w:spacing w:afterLines="50" w:after="120"/>
              <w:jc w:val="both"/>
              <w:rPr>
                <w:rFonts w:eastAsia="Malgun Gothic"/>
                <w:sz w:val="22"/>
                <w:lang w:eastAsia="ko-KR"/>
              </w:rPr>
            </w:pPr>
            <w:r>
              <w:rPr>
                <w:rFonts w:eastAsia="Malgun Gothic" w:hint="eastAsia"/>
                <w:sz w:val="22"/>
                <w:lang w:eastAsia="ko-KR"/>
              </w:rPr>
              <w:t xml:space="preserve">For FG 1-7, it seems that the handling </w:t>
            </w:r>
            <w:r>
              <w:rPr>
                <w:rFonts w:eastAsia="Malgun Gothic"/>
                <w:sz w:val="22"/>
                <w:lang w:eastAsia="ko-KR"/>
              </w:rPr>
              <w:t>similar to</w:t>
            </w:r>
            <w:r>
              <w:rPr>
                <w:rFonts w:eastAsia="Malgun Gothic" w:hint="eastAsia"/>
                <w:sz w:val="22"/>
                <w:lang w:eastAsia="ko-KR"/>
              </w:rPr>
              <w:t xml:space="preserve"> FG 1-4 is necessary, i.e.,</w:t>
            </w:r>
            <w:r>
              <w:rPr>
                <w:rFonts w:eastAsia="Malgun Gothic"/>
                <w:sz w:val="22"/>
                <w:lang w:eastAsia="ko-KR"/>
              </w:rPr>
              <w:t xml:space="preserve"> </w:t>
            </w:r>
            <w:r w:rsidRPr="00ED0644">
              <w:rPr>
                <w:rFonts w:eastAsia="Malgun Gothic"/>
                <w:sz w:val="22"/>
                <w:lang w:eastAsia="ko-KR"/>
              </w:rPr>
              <w:t>Rel-15 FG 1-</w:t>
            </w:r>
            <w:r>
              <w:rPr>
                <w:rFonts w:eastAsia="Malgun Gothic"/>
                <w:sz w:val="22"/>
                <w:lang w:eastAsia="ko-KR"/>
              </w:rPr>
              <w:t>7</w:t>
            </w:r>
            <w:r w:rsidRPr="00ED0644">
              <w:rPr>
                <w:rFonts w:eastAsia="Malgun Gothic"/>
                <w:sz w:val="22"/>
                <w:lang w:eastAsia="ko-KR"/>
              </w:rPr>
              <w:t xml:space="preserve"> applies to licensed band operation only</w:t>
            </w:r>
            <w:r>
              <w:rPr>
                <w:rFonts w:eastAsia="Malgun Gothic"/>
                <w:sz w:val="22"/>
                <w:lang w:eastAsia="ko-KR"/>
              </w:rPr>
              <w:t xml:space="preserve">. This is because Rel-15 FG 1-7 is a </w:t>
            </w:r>
            <w:proofErr w:type="spellStart"/>
            <w:r>
              <w:rPr>
                <w:rFonts w:eastAsia="Malgun Gothic"/>
                <w:sz w:val="22"/>
                <w:lang w:eastAsia="ko-KR"/>
              </w:rPr>
              <w:t>manadatory</w:t>
            </w:r>
            <w:proofErr w:type="spellEnd"/>
            <w:r>
              <w:rPr>
                <w:rFonts w:eastAsia="Malgun Gothic"/>
                <w:sz w:val="22"/>
                <w:lang w:eastAsia="ko-KR"/>
              </w:rPr>
              <w:t xml:space="preserve"> feature.</w:t>
            </w:r>
          </w:p>
          <w:p w14:paraId="03F23273" w14:textId="77777777" w:rsidR="00267511" w:rsidRPr="00ED0644" w:rsidRDefault="00267511" w:rsidP="00267511">
            <w:pPr>
              <w:spacing w:afterLines="50" w:after="120"/>
              <w:jc w:val="both"/>
              <w:rPr>
                <w:rFonts w:eastAsia="Malgun Gothic"/>
                <w:sz w:val="22"/>
                <w:lang w:eastAsia="ko-KR"/>
              </w:rPr>
            </w:pPr>
            <w:r>
              <w:rPr>
                <w:rFonts w:eastAsia="Malgun Gothic"/>
                <w:sz w:val="22"/>
                <w:lang w:eastAsia="ko-KR"/>
              </w:rPr>
              <w:t xml:space="preserve">For FG 1-8, it seems that the handling similar to FG </w:t>
            </w:r>
            <w:r w:rsidRPr="00ED0644">
              <w:rPr>
                <w:rFonts w:eastAsia="Malgun Gothic"/>
                <w:sz w:val="22"/>
                <w:lang w:eastAsia="ko-KR"/>
              </w:rPr>
              <w:t>Rel-15 FG 1-5/1-5a/1-6/1-9</w:t>
            </w:r>
            <w:r>
              <w:rPr>
                <w:rFonts w:eastAsia="Malgun Gothic"/>
                <w:sz w:val="22"/>
                <w:lang w:eastAsia="ko-KR"/>
              </w:rPr>
              <w:t xml:space="preserve"> is necessary, i.e., </w:t>
            </w:r>
            <w:r w:rsidRPr="00ED0644">
              <w:rPr>
                <w:rFonts w:eastAsia="Malgun Gothic"/>
                <w:sz w:val="22"/>
                <w:lang w:eastAsia="ko-KR"/>
              </w:rPr>
              <w:t xml:space="preserve">a UE indicating no support of FG 10-26, also indicates Rel-15 FG 1-8 </w:t>
            </w:r>
            <w:r>
              <w:rPr>
                <w:rFonts w:eastAsia="Malgun Gothic"/>
                <w:sz w:val="22"/>
                <w:lang w:eastAsia="ko-KR"/>
              </w:rPr>
              <w:t>is not</w:t>
            </w:r>
            <w:r w:rsidRPr="00ED0644">
              <w:rPr>
                <w:rFonts w:eastAsia="Malgun Gothic"/>
                <w:sz w:val="22"/>
                <w:lang w:eastAsia="ko-KR"/>
              </w:rPr>
              <w:t xml:space="preserve"> supported by the UE in unlicensed bands</w:t>
            </w:r>
          </w:p>
          <w:p w14:paraId="7D862324" w14:textId="77777777" w:rsidR="00267511" w:rsidRDefault="00267511" w:rsidP="00267511">
            <w:pPr>
              <w:spacing w:afterLines="50" w:after="120"/>
              <w:jc w:val="both"/>
              <w:rPr>
                <w:sz w:val="22"/>
              </w:rPr>
            </w:pPr>
          </w:p>
          <w:p w14:paraId="1DFF1337" w14:textId="77777777" w:rsidR="00267511" w:rsidRDefault="00267511" w:rsidP="00267511">
            <w:pPr>
              <w:spacing w:afterLines="50" w:after="120"/>
              <w:jc w:val="both"/>
              <w:rPr>
                <w:rFonts w:eastAsia="Malgun Gothic"/>
                <w:sz w:val="22"/>
                <w:lang w:eastAsia="ko-KR"/>
              </w:rPr>
            </w:pPr>
            <w:r>
              <w:rPr>
                <w:rFonts w:eastAsia="Malgun Gothic" w:hint="eastAsia"/>
                <w:sz w:val="22"/>
                <w:lang w:eastAsia="ko-KR"/>
              </w:rPr>
              <w:t>Therefore, we suggest the followings.</w:t>
            </w:r>
          </w:p>
          <w:p w14:paraId="5D90F7A0" w14:textId="77777777" w:rsidR="00267511" w:rsidRPr="006B537E" w:rsidRDefault="00267511" w:rsidP="00267511">
            <w:pPr>
              <w:pStyle w:val="aff6"/>
              <w:numPr>
                <w:ilvl w:val="0"/>
                <w:numId w:val="29"/>
              </w:numPr>
              <w:ind w:leftChars="0"/>
              <w:rPr>
                <w:rFonts w:eastAsia="ＭＳ 明朝" w:cs="Batang"/>
                <w:sz w:val="22"/>
                <w:szCs w:val="22"/>
              </w:rPr>
            </w:pPr>
            <w:r w:rsidRPr="006B537E">
              <w:rPr>
                <w:rFonts w:eastAsia="ＭＳ 明朝" w:cs="Batang"/>
                <w:b/>
                <w:bCs/>
                <w:iCs/>
                <w:sz w:val="22"/>
                <w:szCs w:val="22"/>
                <w:lang w:val="en-US"/>
              </w:rPr>
              <w:t>Clarify that a UE indicating no support of FG 10-26a, also indicates that none of Rel-15 FG 1-5/1-5a/1-6/</w:t>
            </w:r>
            <w:r w:rsidRPr="00ED0644">
              <w:rPr>
                <w:rFonts w:eastAsia="ＭＳ 明朝" w:cs="Batang"/>
                <w:b/>
                <w:bCs/>
                <w:iCs/>
                <w:strike/>
                <w:color w:val="FF0000"/>
                <w:sz w:val="22"/>
                <w:szCs w:val="22"/>
                <w:lang w:val="en-US"/>
              </w:rPr>
              <w:t>1-7/1-8/</w:t>
            </w:r>
            <w:r w:rsidRPr="006B537E">
              <w:rPr>
                <w:rFonts w:eastAsia="ＭＳ 明朝" w:cs="Batang"/>
                <w:b/>
                <w:bCs/>
                <w:iCs/>
                <w:sz w:val="22"/>
                <w:szCs w:val="22"/>
                <w:lang w:val="en-US"/>
              </w:rPr>
              <w:t>1-9 are supported by the UE in unlicensed bands</w:t>
            </w:r>
          </w:p>
          <w:p w14:paraId="1D789C61" w14:textId="77777777" w:rsidR="00267511" w:rsidRPr="006B537E" w:rsidRDefault="00267511" w:rsidP="00267511">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1-4 applies to licensed band operation only</w:t>
            </w:r>
          </w:p>
          <w:p w14:paraId="3713F441" w14:textId="77777777" w:rsidR="00267511" w:rsidRPr="00ED0644" w:rsidRDefault="00267511" w:rsidP="00267511">
            <w:pPr>
              <w:pStyle w:val="aff6"/>
              <w:numPr>
                <w:ilvl w:val="0"/>
                <w:numId w:val="29"/>
              </w:numPr>
              <w:ind w:leftChars="0"/>
              <w:rPr>
                <w:rFonts w:eastAsia="ＭＳ 明朝" w:cs="Batang"/>
                <w:color w:val="FF0000"/>
                <w:sz w:val="22"/>
                <w:szCs w:val="22"/>
              </w:rPr>
            </w:pPr>
            <w:r w:rsidRPr="00ED0644">
              <w:rPr>
                <w:rFonts w:eastAsia="ＭＳ 明朝" w:cs="Batang"/>
                <w:b/>
                <w:bCs/>
                <w:iCs/>
                <w:color w:val="FF0000"/>
                <w:sz w:val="22"/>
                <w:szCs w:val="22"/>
                <w:lang w:val="en-US"/>
              </w:rPr>
              <w:t>Clarify that a UE indicating no support of FG 10-26, also indicates that Rel-15 FG 1-8 is not supported by the UE in unlicensed bands</w:t>
            </w:r>
          </w:p>
          <w:p w14:paraId="138E323D" w14:textId="77777777" w:rsidR="00267511" w:rsidRPr="00ED0644" w:rsidRDefault="00267511" w:rsidP="00267511">
            <w:pPr>
              <w:pStyle w:val="aff6"/>
              <w:numPr>
                <w:ilvl w:val="0"/>
                <w:numId w:val="29"/>
              </w:numPr>
              <w:ind w:leftChars="0"/>
              <w:rPr>
                <w:rFonts w:eastAsia="ＭＳ 明朝" w:cs="Batang"/>
                <w:b/>
                <w:bCs/>
                <w:color w:val="FF0000"/>
                <w:sz w:val="22"/>
                <w:szCs w:val="22"/>
              </w:rPr>
            </w:pPr>
            <w:r w:rsidRPr="00ED0644">
              <w:rPr>
                <w:rFonts w:eastAsia="ＭＳ 明朝" w:cs="Batang"/>
                <w:b/>
                <w:bCs/>
                <w:color w:val="FF0000"/>
                <w:sz w:val="22"/>
                <w:szCs w:val="22"/>
              </w:rPr>
              <w:t>Clarify that Rel-15 FG 1-7 applies to licensed band operation only</w:t>
            </w:r>
          </w:p>
          <w:p w14:paraId="512A12B8" w14:textId="77777777" w:rsidR="00267511" w:rsidRPr="00ED0644" w:rsidRDefault="00267511" w:rsidP="00267511">
            <w:pPr>
              <w:spacing w:afterLines="50" w:after="120"/>
              <w:jc w:val="both"/>
              <w:rPr>
                <w:rFonts w:eastAsia="Malgun Gothic"/>
                <w:sz w:val="22"/>
                <w:lang w:eastAsia="ko-KR"/>
              </w:rPr>
            </w:pPr>
          </w:p>
          <w:p w14:paraId="2270A602" w14:textId="77777777" w:rsidR="00267511" w:rsidRDefault="00267511" w:rsidP="00BF786C">
            <w:pPr>
              <w:spacing w:afterLines="50" w:after="120"/>
              <w:jc w:val="both"/>
              <w:rPr>
                <w:sz w:val="22"/>
              </w:rPr>
            </w:pPr>
          </w:p>
        </w:tc>
      </w:tr>
      <w:tr w:rsidR="006B537E" w14:paraId="0704D2C9" w14:textId="77777777" w:rsidTr="00BF786C">
        <w:tc>
          <w:tcPr>
            <w:tcW w:w="569" w:type="pct"/>
          </w:tcPr>
          <w:p w14:paraId="7DD4598E" w14:textId="26BBA606" w:rsidR="006B537E" w:rsidRPr="007F0EB3" w:rsidRDefault="007F0EB3" w:rsidP="00BF786C">
            <w:pPr>
              <w:spacing w:afterLines="50" w:after="120"/>
              <w:jc w:val="both"/>
              <w:rPr>
                <w:rFonts w:eastAsiaTheme="minorEastAsia"/>
                <w:sz w:val="22"/>
                <w:lang w:eastAsia="zh-CN"/>
              </w:rPr>
            </w:pPr>
            <w:r>
              <w:rPr>
                <w:rFonts w:eastAsiaTheme="minorEastAsia" w:hint="eastAsia"/>
                <w:sz w:val="22"/>
                <w:lang w:eastAsia="zh-CN"/>
              </w:rPr>
              <w:lastRenderedPageBreak/>
              <w:t>v</w:t>
            </w:r>
            <w:r>
              <w:rPr>
                <w:rFonts w:eastAsiaTheme="minorEastAsia"/>
                <w:sz w:val="22"/>
                <w:lang w:eastAsia="zh-CN"/>
              </w:rPr>
              <w:t>ivo</w:t>
            </w:r>
          </w:p>
        </w:tc>
        <w:tc>
          <w:tcPr>
            <w:tcW w:w="4431" w:type="pct"/>
          </w:tcPr>
          <w:p w14:paraId="567CA64E" w14:textId="315698F4" w:rsidR="006B537E" w:rsidRPr="00ED595D" w:rsidRDefault="00ED595D" w:rsidP="00BF786C">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gree with </w:t>
            </w:r>
            <w:r w:rsidR="00211F9D">
              <w:rPr>
                <w:rFonts w:eastAsiaTheme="minorEastAsia"/>
                <w:sz w:val="22"/>
                <w:lang w:eastAsia="zh-CN"/>
              </w:rPr>
              <w:t>the proposal and LG’s modification</w:t>
            </w:r>
          </w:p>
        </w:tc>
      </w:tr>
      <w:tr w:rsidR="00B753EE" w14:paraId="79BF4E2C" w14:textId="77777777" w:rsidTr="00BF786C">
        <w:tc>
          <w:tcPr>
            <w:tcW w:w="569" w:type="pct"/>
          </w:tcPr>
          <w:p w14:paraId="7A0991F7" w14:textId="3B26DBAE" w:rsidR="00B753EE" w:rsidRDefault="00B753EE" w:rsidP="00BF786C">
            <w:pPr>
              <w:spacing w:afterLines="50" w:after="120"/>
              <w:jc w:val="both"/>
              <w:rPr>
                <w:rFonts w:eastAsiaTheme="minorEastAsia"/>
                <w:sz w:val="22"/>
                <w:lang w:eastAsia="zh-CN"/>
              </w:rPr>
            </w:pPr>
            <w:r>
              <w:rPr>
                <w:rFonts w:eastAsiaTheme="minorEastAsia" w:hint="eastAsia"/>
                <w:sz w:val="22"/>
                <w:lang w:eastAsia="zh-CN"/>
              </w:rPr>
              <w:t>ZTE</w:t>
            </w:r>
          </w:p>
        </w:tc>
        <w:tc>
          <w:tcPr>
            <w:tcW w:w="4431" w:type="pct"/>
          </w:tcPr>
          <w:p w14:paraId="5C31B37B" w14:textId="1382AF7D" w:rsidR="00B753EE" w:rsidRDefault="00B753EE" w:rsidP="00B753EE">
            <w:pPr>
              <w:spacing w:afterLines="50" w:after="120"/>
              <w:jc w:val="both"/>
              <w:rPr>
                <w:rFonts w:eastAsiaTheme="minorEastAsia"/>
                <w:sz w:val="22"/>
                <w:lang w:eastAsia="zh-CN"/>
              </w:rPr>
            </w:pPr>
            <w:r>
              <w:rPr>
                <w:rFonts w:eastAsiaTheme="minorEastAsia" w:hint="eastAsia"/>
                <w:sz w:val="22"/>
                <w:lang w:eastAsia="zh-CN"/>
              </w:rPr>
              <w:t xml:space="preserve">Agree with </w:t>
            </w:r>
            <w:r>
              <w:rPr>
                <w:rFonts w:eastAsiaTheme="minorEastAsia"/>
                <w:sz w:val="22"/>
                <w:lang w:eastAsia="zh-CN"/>
              </w:rPr>
              <w:t>LG’s modifications.</w:t>
            </w:r>
          </w:p>
        </w:tc>
      </w:tr>
      <w:tr w:rsidR="00C24F75" w14:paraId="435836D5" w14:textId="77777777" w:rsidTr="00BF786C">
        <w:tc>
          <w:tcPr>
            <w:tcW w:w="569" w:type="pct"/>
          </w:tcPr>
          <w:p w14:paraId="43E6B3D3" w14:textId="263EFFC6" w:rsidR="00C24F75" w:rsidRDefault="00C24F75" w:rsidP="00BF786C">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048D7F45" w14:textId="1471DB99" w:rsidR="00C24F75" w:rsidRDefault="00C24F75" w:rsidP="00B753EE">
            <w:pPr>
              <w:spacing w:afterLines="50" w:after="120"/>
              <w:jc w:val="both"/>
              <w:rPr>
                <w:rFonts w:eastAsiaTheme="minorEastAsia"/>
                <w:sz w:val="22"/>
                <w:lang w:eastAsia="zh-CN"/>
              </w:rPr>
            </w:pPr>
            <w:r>
              <w:rPr>
                <w:rFonts w:eastAsiaTheme="minorEastAsia"/>
                <w:sz w:val="22"/>
                <w:lang w:eastAsia="zh-CN"/>
              </w:rPr>
              <w:t xml:space="preserve">Agree with LG’s modifications. </w:t>
            </w:r>
          </w:p>
        </w:tc>
      </w:tr>
      <w:tr w:rsidR="00D33907" w14:paraId="04278B8B" w14:textId="77777777" w:rsidTr="00BF786C">
        <w:tc>
          <w:tcPr>
            <w:tcW w:w="569" w:type="pct"/>
          </w:tcPr>
          <w:p w14:paraId="7BDF20EC" w14:textId="5879D56F" w:rsidR="00D33907" w:rsidRDefault="00D33907" w:rsidP="00BF786C">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64B6430C" w14:textId="4B50085D" w:rsidR="00D33907" w:rsidRDefault="00D33907" w:rsidP="00B753EE">
            <w:pPr>
              <w:spacing w:afterLines="50" w:after="120"/>
              <w:jc w:val="both"/>
              <w:rPr>
                <w:rFonts w:eastAsiaTheme="minorEastAsia"/>
                <w:sz w:val="22"/>
                <w:lang w:eastAsia="zh-CN"/>
              </w:rPr>
            </w:pPr>
            <w:r>
              <w:rPr>
                <w:rFonts w:eastAsiaTheme="minorEastAsia"/>
                <w:sz w:val="22"/>
                <w:lang w:eastAsia="zh-CN"/>
              </w:rPr>
              <w:t>We are in principle fine with LG modifications and it is indeed an improvement. But I would like to check if it works considering the pre-requisite.</w:t>
            </w:r>
          </w:p>
          <w:p w14:paraId="3DC4465E" w14:textId="413D0DDD" w:rsidR="00D33907" w:rsidRDefault="00D33907" w:rsidP="00B753EE">
            <w:pPr>
              <w:spacing w:afterLines="50" w:after="120"/>
              <w:jc w:val="both"/>
              <w:rPr>
                <w:rFonts w:eastAsiaTheme="minorEastAsia"/>
                <w:sz w:val="22"/>
                <w:lang w:eastAsia="zh-CN"/>
              </w:rPr>
            </w:pPr>
            <w:r>
              <w:rPr>
                <w:rFonts w:eastAsiaTheme="minorEastAsia"/>
                <w:sz w:val="22"/>
                <w:lang w:eastAsia="zh-CN"/>
              </w:rPr>
              <w:t>Let’s take 3</w:t>
            </w:r>
            <w:r w:rsidRPr="00D33907">
              <w:rPr>
                <w:rFonts w:eastAsiaTheme="minorEastAsia"/>
                <w:sz w:val="22"/>
                <w:vertAlign w:val="superscript"/>
                <w:lang w:eastAsia="zh-CN"/>
              </w:rPr>
              <w:t>rd</w:t>
            </w:r>
            <w:r>
              <w:rPr>
                <w:rFonts w:eastAsiaTheme="minorEastAsia"/>
                <w:sz w:val="22"/>
                <w:lang w:eastAsia="zh-CN"/>
              </w:rPr>
              <w:t xml:space="preserve"> bullet:</w:t>
            </w:r>
          </w:p>
          <w:p w14:paraId="5E499E9E" w14:textId="31C54CF9" w:rsidR="00D33907" w:rsidRDefault="00D33907" w:rsidP="00D33907">
            <w:pPr>
              <w:pStyle w:val="aff6"/>
              <w:numPr>
                <w:ilvl w:val="0"/>
                <w:numId w:val="38"/>
              </w:numPr>
              <w:spacing w:afterLines="50" w:after="120"/>
              <w:ind w:leftChars="0"/>
              <w:jc w:val="both"/>
              <w:rPr>
                <w:rFonts w:eastAsiaTheme="minorEastAsia"/>
                <w:sz w:val="22"/>
                <w:lang w:eastAsia="zh-CN"/>
              </w:rPr>
            </w:pPr>
            <w:r>
              <w:rPr>
                <w:rFonts w:eastAsiaTheme="minorEastAsia"/>
                <w:sz w:val="22"/>
                <w:lang w:eastAsia="zh-CN"/>
              </w:rPr>
              <w:t xml:space="preserve">If the UE doesn’t support 1-26 for </w:t>
            </w:r>
            <w:proofErr w:type="spellStart"/>
            <w:r>
              <w:rPr>
                <w:rFonts w:eastAsiaTheme="minorEastAsia"/>
                <w:sz w:val="22"/>
                <w:lang w:eastAsia="zh-CN"/>
              </w:rPr>
              <w:t>unlic</w:t>
            </w:r>
            <w:proofErr w:type="spellEnd"/>
            <w:r>
              <w:rPr>
                <w:rFonts w:eastAsiaTheme="minorEastAsia"/>
                <w:sz w:val="22"/>
                <w:lang w:eastAsia="zh-CN"/>
              </w:rPr>
              <w:t xml:space="preserve">, 1-8 is also not supported for </w:t>
            </w:r>
            <w:proofErr w:type="spellStart"/>
            <w:r>
              <w:rPr>
                <w:rFonts w:eastAsiaTheme="minorEastAsia"/>
                <w:sz w:val="22"/>
                <w:lang w:eastAsia="zh-CN"/>
              </w:rPr>
              <w:t>unlic</w:t>
            </w:r>
            <w:proofErr w:type="spellEnd"/>
            <w:r>
              <w:rPr>
                <w:rFonts w:eastAsiaTheme="minorEastAsia"/>
                <w:sz w:val="22"/>
                <w:lang w:eastAsia="zh-CN"/>
              </w:rPr>
              <w:t>. (OK).</w:t>
            </w:r>
          </w:p>
          <w:p w14:paraId="3AA418A8" w14:textId="4545B514" w:rsidR="00D33907" w:rsidRDefault="00D33907" w:rsidP="00D33907">
            <w:pPr>
              <w:pStyle w:val="aff6"/>
              <w:numPr>
                <w:ilvl w:val="0"/>
                <w:numId w:val="38"/>
              </w:numPr>
              <w:spacing w:afterLines="50" w:after="120"/>
              <w:ind w:leftChars="0"/>
              <w:jc w:val="both"/>
              <w:rPr>
                <w:rFonts w:eastAsiaTheme="minorEastAsia"/>
                <w:sz w:val="22"/>
                <w:lang w:eastAsia="zh-CN"/>
              </w:rPr>
            </w:pPr>
            <w:r>
              <w:rPr>
                <w:rFonts w:eastAsiaTheme="minorEastAsia"/>
                <w:sz w:val="22"/>
                <w:lang w:eastAsia="zh-CN"/>
              </w:rPr>
              <w:t xml:space="preserve">If </w:t>
            </w:r>
            <w:proofErr w:type="spellStart"/>
            <w:r>
              <w:rPr>
                <w:rFonts w:eastAsiaTheme="minorEastAsia"/>
                <w:sz w:val="22"/>
                <w:lang w:eastAsia="zh-CN"/>
              </w:rPr>
              <w:t>Ue</w:t>
            </w:r>
            <w:proofErr w:type="spellEnd"/>
            <w:r>
              <w:rPr>
                <w:rFonts w:eastAsiaTheme="minorEastAsia"/>
                <w:sz w:val="22"/>
                <w:lang w:eastAsia="zh-CN"/>
              </w:rPr>
              <w:t xml:space="preserve"> support 1-26 for </w:t>
            </w:r>
            <w:proofErr w:type="spellStart"/>
            <w:r>
              <w:rPr>
                <w:rFonts w:eastAsiaTheme="minorEastAsia"/>
                <w:sz w:val="22"/>
                <w:lang w:eastAsia="zh-CN"/>
              </w:rPr>
              <w:t>unlic</w:t>
            </w:r>
            <w:proofErr w:type="spellEnd"/>
            <w:r>
              <w:rPr>
                <w:rFonts w:eastAsiaTheme="minorEastAsia"/>
                <w:sz w:val="22"/>
                <w:lang w:eastAsia="zh-CN"/>
              </w:rPr>
              <w:t xml:space="preserve">, it may or may not support 1-8 for </w:t>
            </w:r>
            <w:proofErr w:type="spellStart"/>
            <w:r>
              <w:rPr>
                <w:rFonts w:eastAsiaTheme="minorEastAsia"/>
                <w:sz w:val="22"/>
                <w:lang w:eastAsia="zh-CN"/>
              </w:rPr>
              <w:t>unlic</w:t>
            </w:r>
            <w:proofErr w:type="spellEnd"/>
            <w:r>
              <w:rPr>
                <w:rFonts w:eastAsiaTheme="minorEastAsia"/>
                <w:sz w:val="22"/>
                <w:lang w:eastAsia="zh-CN"/>
              </w:rPr>
              <w:t>. In case, it supports 1-8, don’t we have a conflict here since 1-4 and 1-7 are pre-</w:t>
            </w:r>
            <w:proofErr w:type="spellStart"/>
            <w:r>
              <w:rPr>
                <w:rFonts w:eastAsiaTheme="minorEastAsia"/>
                <w:sz w:val="22"/>
                <w:lang w:eastAsia="zh-CN"/>
              </w:rPr>
              <w:t>requiste</w:t>
            </w:r>
            <w:proofErr w:type="spellEnd"/>
            <w:r>
              <w:rPr>
                <w:rFonts w:eastAsiaTheme="minorEastAsia"/>
                <w:sz w:val="22"/>
                <w:lang w:eastAsia="zh-CN"/>
              </w:rPr>
              <w:t xml:space="preserve"> for 1-8 but they are only for </w:t>
            </w:r>
            <w:proofErr w:type="spellStart"/>
            <w:r>
              <w:rPr>
                <w:rFonts w:eastAsiaTheme="minorEastAsia"/>
                <w:sz w:val="22"/>
                <w:lang w:eastAsia="zh-CN"/>
              </w:rPr>
              <w:t>lic</w:t>
            </w:r>
            <w:proofErr w:type="spellEnd"/>
            <w:r>
              <w:rPr>
                <w:rFonts w:eastAsiaTheme="minorEastAsia"/>
                <w:sz w:val="22"/>
                <w:lang w:eastAsia="zh-CN"/>
              </w:rPr>
              <w:t xml:space="preserve"> as LG proposal states. </w:t>
            </w:r>
          </w:p>
          <w:p w14:paraId="1E409490" w14:textId="319D73BE" w:rsidR="00D33907" w:rsidRDefault="00D33907" w:rsidP="00D33907">
            <w:pPr>
              <w:pStyle w:val="aff6"/>
              <w:numPr>
                <w:ilvl w:val="0"/>
                <w:numId w:val="38"/>
              </w:numPr>
              <w:spacing w:afterLines="50" w:after="120"/>
              <w:ind w:leftChars="0"/>
              <w:jc w:val="both"/>
              <w:rPr>
                <w:rFonts w:eastAsiaTheme="minorEastAsia"/>
                <w:sz w:val="22"/>
                <w:lang w:eastAsia="zh-CN"/>
              </w:rPr>
            </w:pPr>
            <w:r>
              <w:rPr>
                <w:rFonts w:eastAsiaTheme="minorEastAsia"/>
                <w:sz w:val="22"/>
                <w:lang w:eastAsia="zh-CN"/>
              </w:rPr>
              <w:t>So, I think the solution is not complete.</w:t>
            </w:r>
          </w:p>
          <w:p w14:paraId="006E1F7C" w14:textId="0BB08DC0" w:rsidR="00D33907" w:rsidRPr="00D33907" w:rsidRDefault="00D33907" w:rsidP="00D33907">
            <w:pPr>
              <w:spacing w:afterLines="50" w:after="120"/>
              <w:jc w:val="both"/>
              <w:rPr>
                <w:rFonts w:eastAsiaTheme="minorEastAsia"/>
                <w:sz w:val="22"/>
                <w:lang w:eastAsia="zh-CN"/>
              </w:rPr>
            </w:pPr>
            <w:r>
              <w:rPr>
                <w:rFonts w:eastAsiaTheme="minorEastAsia"/>
                <w:sz w:val="22"/>
                <w:lang w:eastAsia="zh-CN"/>
              </w:rPr>
              <w:t>Or maybe you can clarify how it works.</w:t>
            </w:r>
          </w:p>
          <w:p w14:paraId="39FEEF1A" w14:textId="3F370B96" w:rsidR="00D33907" w:rsidRDefault="00D33907" w:rsidP="00B753EE">
            <w:pPr>
              <w:spacing w:afterLines="50" w:after="120"/>
              <w:jc w:val="both"/>
              <w:rPr>
                <w:rFonts w:eastAsiaTheme="minorEastAsia"/>
                <w:sz w:val="22"/>
                <w:lang w:eastAsia="zh-CN"/>
              </w:rPr>
            </w:pPr>
          </w:p>
        </w:tc>
      </w:tr>
      <w:tr w:rsidR="00A06063" w14:paraId="5075AE8F" w14:textId="77777777" w:rsidTr="00BF786C">
        <w:tc>
          <w:tcPr>
            <w:tcW w:w="569" w:type="pct"/>
          </w:tcPr>
          <w:p w14:paraId="3B17EBCC" w14:textId="120DCEF4" w:rsidR="00A06063" w:rsidRPr="00A06063" w:rsidRDefault="00A06063" w:rsidP="00BF786C">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263B30D" w14:textId="77777777" w:rsidR="00A06063" w:rsidRDefault="00A06063" w:rsidP="00B753EE">
            <w:pPr>
              <w:spacing w:afterLines="50" w:after="120"/>
              <w:jc w:val="both"/>
              <w:rPr>
                <w:sz w:val="22"/>
                <w:szCs w:val="22"/>
                <w:lang w:eastAsia="ja-JP"/>
              </w:rPr>
            </w:pPr>
            <w:r>
              <w:rPr>
                <w:rFonts w:hint="eastAsia"/>
                <w:sz w:val="22"/>
                <w:szCs w:val="22"/>
                <w:lang w:eastAsia="ja-JP"/>
              </w:rPr>
              <w:t>T</w:t>
            </w:r>
            <w:r>
              <w:rPr>
                <w:sz w:val="22"/>
                <w:szCs w:val="22"/>
                <w:lang w:eastAsia="ja-JP"/>
              </w:rPr>
              <w:t>hanks for feedbacks.</w:t>
            </w:r>
          </w:p>
          <w:p w14:paraId="3F425F13" w14:textId="77777777" w:rsidR="00ED0362" w:rsidRDefault="00A06063" w:rsidP="00B753EE">
            <w:pPr>
              <w:spacing w:afterLines="50" w:after="120"/>
              <w:jc w:val="both"/>
              <w:rPr>
                <w:sz w:val="22"/>
                <w:szCs w:val="22"/>
                <w:lang w:eastAsia="ja-JP"/>
              </w:rPr>
            </w:pPr>
            <w:r>
              <w:rPr>
                <w:rFonts w:hint="eastAsia"/>
                <w:sz w:val="22"/>
                <w:szCs w:val="22"/>
                <w:lang w:eastAsia="ja-JP"/>
              </w:rPr>
              <w:t>B</w:t>
            </w:r>
            <w:r>
              <w:rPr>
                <w:sz w:val="22"/>
                <w:szCs w:val="22"/>
                <w:lang w:eastAsia="ja-JP"/>
              </w:rPr>
              <w:t xml:space="preserve">ased on the feedbacks so far, </w:t>
            </w:r>
            <w:r w:rsidR="00ED0362">
              <w:rPr>
                <w:sz w:val="22"/>
                <w:szCs w:val="22"/>
                <w:lang w:eastAsia="ja-JP"/>
              </w:rPr>
              <w:t>the majority companies are fine with LG’s modified version of the proposal.</w:t>
            </w:r>
          </w:p>
          <w:p w14:paraId="5EE49F85" w14:textId="77777777" w:rsidR="00ED0362" w:rsidRDefault="00ED0362" w:rsidP="00B753EE">
            <w:pPr>
              <w:spacing w:afterLines="50" w:after="120"/>
              <w:jc w:val="both"/>
              <w:rPr>
                <w:sz w:val="22"/>
                <w:szCs w:val="22"/>
                <w:lang w:eastAsia="ja-JP"/>
              </w:rPr>
            </w:pPr>
            <w:r>
              <w:rPr>
                <w:rFonts w:hint="eastAsia"/>
                <w:sz w:val="22"/>
                <w:szCs w:val="22"/>
                <w:lang w:eastAsia="ja-JP"/>
              </w:rPr>
              <w:t>R</w:t>
            </w:r>
            <w:r>
              <w:rPr>
                <w:sz w:val="22"/>
                <w:szCs w:val="22"/>
                <w:lang w:eastAsia="ja-JP"/>
              </w:rPr>
              <w:t>egarding the question from Ericsson, I think that if the UE supports 1-8, it would also support FG10-2c/2d and 10-26 for unlicensed similar to FG1-4 and 1-7 for licensed.</w:t>
            </w:r>
          </w:p>
          <w:p w14:paraId="1FBDD3DE" w14:textId="046CA3A1" w:rsidR="00ED0362" w:rsidRPr="00ED0362" w:rsidRDefault="00ED0362" w:rsidP="00B753EE">
            <w:pPr>
              <w:spacing w:afterLines="50" w:after="120"/>
              <w:jc w:val="both"/>
              <w:rPr>
                <w:sz w:val="22"/>
                <w:szCs w:val="22"/>
                <w:lang w:eastAsia="ja-JP"/>
              </w:rPr>
            </w:pPr>
            <w:r>
              <w:rPr>
                <w:rFonts w:hint="eastAsia"/>
                <w:sz w:val="22"/>
                <w:szCs w:val="22"/>
                <w:lang w:eastAsia="ja-JP"/>
              </w:rPr>
              <w:t>S</w:t>
            </w:r>
            <w:r>
              <w:rPr>
                <w:sz w:val="22"/>
                <w:szCs w:val="22"/>
                <w:lang w:eastAsia="ja-JP"/>
              </w:rPr>
              <w:t>ome companies can clarify that point.</w:t>
            </w:r>
          </w:p>
        </w:tc>
      </w:tr>
    </w:tbl>
    <w:p w14:paraId="6833BCA9" w14:textId="56CE069E" w:rsidR="006B537E" w:rsidRDefault="006B537E" w:rsidP="00D96F77">
      <w:pPr>
        <w:rPr>
          <w:rFonts w:ascii="Arial" w:eastAsia="Batang" w:hAnsi="Arial"/>
          <w:sz w:val="32"/>
          <w:szCs w:val="32"/>
          <w:lang w:eastAsia="ko-KR"/>
        </w:rPr>
      </w:pPr>
    </w:p>
    <w:p w14:paraId="12B3017E" w14:textId="79D0C2CC" w:rsidR="00ED0362" w:rsidRPr="000C54CC" w:rsidRDefault="00ED0362" w:rsidP="00AA303C">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784D03B4" w14:textId="07A6F07E" w:rsidR="00ED0362" w:rsidRPr="006B537E" w:rsidRDefault="00ED0362" w:rsidP="00ED0362">
      <w:pPr>
        <w:pStyle w:val="aff6"/>
        <w:numPr>
          <w:ilvl w:val="0"/>
          <w:numId w:val="29"/>
        </w:numPr>
        <w:ind w:leftChars="0"/>
        <w:rPr>
          <w:rFonts w:eastAsia="ＭＳ 明朝" w:cs="Batang"/>
          <w:sz w:val="22"/>
          <w:szCs w:val="22"/>
        </w:rPr>
      </w:pPr>
      <w:r w:rsidRPr="006B537E">
        <w:rPr>
          <w:rFonts w:eastAsia="ＭＳ 明朝" w:cs="Batang"/>
          <w:b/>
          <w:bCs/>
          <w:iCs/>
          <w:sz w:val="22"/>
          <w:szCs w:val="22"/>
          <w:lang w:val="en-US"/>
        </w:rPr>
        <w:t>Clarify that a UE indicating no support of FG 10-26a, also indicates that none of Rel-15 FG 1-5/1-5a/1-6/1-9 are supported by the UE in unlicensed bands</w:t>
      </w:r>
    </w:p>
    <w:p w14:paraId="3D9414CA" w14:textId="77777777" w:rsidR="00ED0362" w:rsidRPr="006B537E" w:rsidRDefault="00ED0362" w:rsidP="00ED0362">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1-4 applies to licensed band operation only</w:t>
      </w:r>
    </w:p>
    <w:p w14:paraId="22F6E1B6" w14:textId="77777777" w:rsidR="00737E0D" w:rsidRPr="00737E0D" w:rsidRDefault="00737E0D" w:rsidP="00737E0D">
      <w:pPr>
        <w:pStyle w:val="aff6"/>
        <w:numPr>
          <w:ilvl w:val="0"/>
          <w:numId w:val="29"/>
        </w:numPr>
        <w:ind w:leftChars="0"/>
        <w:rPr>
          <w:rFonts w:eastAsia="ＭＳ 明朝" w:cs="Batang"/>
          <w:color w:val="000000" w:themeColor="text1"/>
          <w:sz w:val="22"/>
          <w:szCs w:val="22"/>
        </w:rPr>
      </w:pPr>
      <w:r w:rsidRPr="00737E0D">
        <w:rPr>
          <w:rFonts w:eastAsia="ＭＳ 明朝" w:cs="Batang"/>
          <w:b/>
          <w:bCs/>
          <w:iCs/>
          <w:color w:val="000000" w:themeColor="text1"/>
          <w:sz w:val="22"/>
          <w:szCs w:val="22"/>
          <w:lang w:val="en-US"/>
        </w:rPr>
        <w:t>Clarify that a UE indicating no support of FG 10-26, also indicates that Rel-15 FG 1-8 is not supported by the UE in unlicensed bands</w:t>
      </w:r>
    </w:p>
    <w:p w14:paraId="743DC67A" w14:textId="6782E041" w:rsidR="00737E0D" w:rsidRDefault="00737E0D" w:rsidP="00737E0D">
      <w:pPr>
        <w:pStyle w:val="aff6"/>
        <w:numPr>
          <w:ilvl w:val="0"/>
          <w:numId w:val="29"/>
        </w:numPr>
        <w:ind w:leftChars="0"/>
        <w:rPr>
          <w:rFonts w:eastAsia="ＭＳ 明朝" w:cs="Batang"/>
          <w:b/>
          <w:bCs/>
          <w:color w:val="000000" w:themeColor="text1"/>
          <w:sz w:val="22"/>
          <w:szCs w:val="22"/>
        </w:rPr>
      </w:pPr>
      <w:r w:rsidRPr="00737E0D">
        <w:rPr>
          <w:rFonts w:eastAsia="ＭＳ 明朝" w:cs="Batang"/>
          <w:b/>
          <w:bCs/>
          <w:color w:val="000000" w:themeColor="text1"/>
          <w:sz w:val="22"/>
          <w:szCs w:val="22"/>
        </w:rPr>
        <w:t>Clarify that Rel-15 FG 1-7 applies to licensed band operation only</w:t>
      </w:r>
    </w:p>
    <w:p w14:paraId="38E0BEE7" w14:textId="21088627" w:rsidR="00ED0362" w:rsidRPr="00737E0D" w:rsidRDefault="00ED0362" w:rsidP="00D96F77">
      <w:pPr>
        <w:rPr>
          <w:rFonts w:ascii="Arial" w:eastAsia="Batang" w:hAnsi="Arial"/>
          <w:sz w:val="32"/>
          <w:szCs w:val="32"/>
          <w:lang w:eastAsia="ko-KR"/>
        </w:rPr>
      </w:pPr>
    </w:p>
    <w:p w14:paraId="2BF05797" w14:textId="77777777" w:rsidR="00737E0D" w:rsidRDefault="00737E0D" w:rsidP="00737E0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E5D141F" w14:textId="77777777" w:rsidR="00737E0D" w:rsidRDefault="00737E0D" w:rsidP="00737E0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37E0D" w14:paraId="3B6523D2" w14:textId="77777777" w:rsidTr="002E7357">
        <w:tc>
          <w:tcPr>
            <w:tcW w:w="569" w:type="pct"/>
            <w:shd w:val="clear" w:color="auto" w:fill="F2F2F2" w:themeFill="background1" w:themeFillShade="F2"/>
          </w:tcPr>
          <w:p w14:paraId="13D9C20E" w14:textId="77777777" w:rsidR="00737E0D" w:rsidRDefault="00737E0D" w:rsidP="002E735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3F64FEE" w14:textId="77777777" w:rsidR="00737E0D" w:rsidRDefault="00737E0D" w:rsidP="002E7357">
            <w:pPr>
              <w:spacing w:afterLines="50" w:after="120"/>
              <w:jc w:val="both"/>
              <w:rPr>
                <w:sz w:val="22"/>
              </w:rPr>
            </w:pPr>
            <w:r>
              <w:rPr>
                <w:rFonts w:hint="eastAsia"/>
                <w:sz w:val="22"/>
              </w:rPr>
              <w:t>C</w:t>
            </w:r>
            <w:r>
              <w:rPr>
                <w:sz w:val="22"/>
              </w:rPr>
              <w:t>omment</w:t>
            </w:r>
          </w:p>
        </w:tc>
      </w:tr>
      <w:tr w:rsidR="00737E0D" w14:paraId="63FBB39F" w14:textId="77777777" w:rsidTr="002E7357">
        <w:tc>
          <w:tcPr>
            <w:tcW w:w="569" w:type="pct"/>
          </w:tcPr>
          <w:p w14:paraId="321BF845" w14:textId="23647D92" w:rsidR="00737E0D" w:rsidRPr="002E7357" w:rsidRDefault="002E7357" w:rsidP="002E7357">
            <w:pPr>
              <w:spacing w:afterLines="50" w:after="120"/>
              <w:jc w:val="both"/>
              <w:rPr>
                <w:rFonts w:eastAsia="Malgun Gothic"/>
                <w:sz w:val="22"/>
                <w:lang w:eastAsia="ko-KR"/>
              </w:rPr>
            </w:pPr>
            <w:r>
              <w:rPr>
                <w:rFonts w:eastAsia="Malgun Gothic" w:hint="eastAsia"/>
                <w:sz w:val="22"/>
                <w:lang w:eastAsia="ko-KR"/>
              </w:rPr>
              <w:t xml:space="preserve">LG </w:t>
            </w:r>
            <w:proofErr w:type="spellStart"/>
            <w:r>
              <w:rPr>
                <w:rFonts w:eastAsia="Malgun Gothic" w:hint="eastAsia"/>
                <w:sz w:val="22"/>
                <w:lang w:eastAsia="ko-KR"/>
              </w:rPr>
              <w:t>Elctronics</w:t>
            </w:r>
            <w:proofErr w:type="spellEnd"/>
          </w:p>
        </w:tc>
        <w:tc>
          <w:tcPr>
            <w:tcW w:w="4431" w:type="pct"/>
          </w:tcPr>
          <w:p w14:paraId="1EB0A2CA" w14:textId="77777777" w:rsidR="00737E0D" w:rsidRDefault="002E7357" w:rsidP="002E7357">
            <w:pPr>
              <w:spacing w:afterLines="50" w:after="120"/>
              <w:jc w:val="both"/>
              <w:rPr>
                <w:rFonts w:eastAsia="ＭＳ 明朝" w:cs="Batang"/>
                <w:bCs/>
                <w:iCs/>
                <w:sz w:val="22"/>
                <w:szCs w:val="22"/>
                <w:lang w:val="en-US"/>
              </w:rPr>
            </w:pPr>
            <w:r>
              <w:rPr>
                <w:rFonts w:eastAsia="Malgun Gothic" w:hint="eastAsia"/>
                <w:sz w:val="22"/>
                <w:lang w:eastAsia="ko-KR"/>
              </w:rPr>
              <w:t xml:space="preserve">To address the issue brought up by Ericsson, </w:t>
            </w:r>
            <w:r>
              <w:rPr>
                <w:rFonts w:eastAsia="Malgun Gothic"/>
                <w:sz w:val="22"/>
                <w:lang w:eastAsia="ko-KR"/>
              </w:rPr>
              <w:t xml:space="preserve">another approach could be to make separate feature groups for FG </w:t>
            </w:r>
            <w:r w:rsidRPr="002E7357">
              <w:rPr>
                <w:rFonts w:eastAsia="ＭＳ 明朝" w:cs="Batang"/>
                <w:bCs/>
                <w:iCs/>
                <w:sz w:val="22"/>
                <w:szCs w:val="22"/>
                <w:lang w:val="en-US"/>
              </w:rPr>
              <w:t>1-5/1-5a/1-6/1-8/1-9</w:t>
            </w:r>
            <w:r>
              <w:rPr>
                <w:rFonts w:eastAsia="ＭＳ 明朝" w:cs="Batang"/>
                <w:bCs/>
                <w:iCs/>
                <w:sz w:val="22"/>
                <w:szCs w:val="22"/>
                <w:lang w:val="en-US"/>
              </w:rPr>
              <w:t xml:space="preserve"> in unlicensed band for licensed/unlicensed differentiation, similar to discussion in Others agenda. Then, the alternative proposal can be as follows:</w:t>
            </w:r>
          </w:p>
          <w:p w14:paraId="3C66CB1E" w14:textId="77777777" w:rsidR="002E7357" w:rsidRDefault="002E7357" w:rsidP="002E7357">
            <w:pPr>
              <w:spacing w:afterLines="50" w:after="120"/>
              <w:jc w:val="both"/>
              <w:rPr>
                <w:rFonts w:eastAsia="ＭＳ 明朝" w:cs="Batang"/>
                <w:bCs/>
                <w:iCs/>
                <w:sz w:val="22"/>
                <w:szCs w:val="22"/>
                <w:lang w:val="en-US"/>
              </w:rPr>
            </w:pPr>
          </w:p>
          <w:p w14:paraId="059FB7AA" w14:textId="77777777" w:rsidR="002E7357" w:rsidRPr="006B537E" w:rsidRDefault="002E7357" w:rsidP="002E7357">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1-4 applies to licensed band operation only</w:t>
            </w:r>
          </w:p>
          <w:p w14:paraId="7DAE53CA" w14:textId="77777777" w:rsidR="002E7357" w:rsidRPr="00737E0D" w:rsidRDefault="002E7357" w:rsidP="002E7357">
            <w:pPr>
              <w:pStyle w:val="aff6"/>
              <w:numPr>
                <w:ilvl w:val="0"/>
                <w:numId w:val="29"/>
              </w:numPr>
              <w:ind w:leftChars="0"/>
              <w:rPr>
                <w:rFonts w:eastAsia="ＭＳ 明朝" w:cs="Batang"/>
                <w:b/>
                <w:bCs/>
                <w:color w:val="000000" w:themeColor="text1"/>
                <w:sz w:val="22"/>
                <w:szCs w:val="22"/>
              </w:rPr>
            </w:pPr>
            <w:r w:rsidRPr="00737E0D">
              <w:rPr>
                <w:rFonts w:eastAsia="ＭＳ 明朝" w:cs="Batang"/>
                <w:b/>
                <w:bCs/>
                <w:color w:val="000000" w:themeColor="text1"/>
                <w:sz w:val="22"/>
                <w:szCs w:val="22"/>
              </w:rPr>
              <w:t>Clarify that Rel-15 FG 1-7 applies to licensed band operation only</w:t>
            </w:r>
          </w:p>
          <w:p w14:paraId="26876EA5" w14:textId="47438811" w:rsidR="002E7357" w:rsidRPr="002E7357" w:rsidRDefault="002E7357" w:rsidP="002E7357">
            <w:pPr>
              <w:pStyle w:val="aff6"/>
              <w:numPr>
                <w:ilvl w:val="0"/>
                <w:numId w:val="29"/>
              </w:numPr>
              <w:ind w:leftChars="0"/>
              <w:rPr>
                <w:rFonts w:eastAsia="ＭＳ 明朝" w:cs="Batang"/>
                <w:sz w:val="22"/>
                <w:szCs w:val="22"/>
              </w:rPr>
            </w:pPr>
            <w:r>
              <w:rPr>
                <w:rFonts w:eastAsia="ＭＳ 明朝" w:cs="Batang"/>
                <w:b/>
                <w:bCs/>
                <w:sz w:val="22"/>
                <w:szCs w:val="22"/>
              </w:rPr>
              <w:lastRenderedPageBreak/>
              <w:t>A</w:t>
            </w:r>
            <w:r w:rsidRPr="00AE5FBC">
              <w:rPr>
                <w:rFonts w:eastAsia="ＭＳ 明朝" w:cs="Batang"/>
                <w:b/>
                <w:bCs/>
                <w:sz w:val="22"/>
                <w:szCs w:val="22"/>
              </w:rPr>
              <w:t xml:space="preserve">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sidRPr="002E7357">
              <w:rPr>
                <w:rFonts w:eastAsia="ＭＳ 明朝" w:cs="Batang"/>
                <w:b/>
                <w:bCs/>
                <w:iCs/>
                <w:sz w:val="22"/>
                <w:szCs w:val="22"/>
                <w:lang w:val="en-US"/>
              </w:rPr>
              <w:t>1-5/1-5a/1-6/1-8/1-9</w:t>
            </w:r>
            <w:r>
              <w:rPr>
                <w:rFonts w:eastAsia="ＭＳ 明朝" w:cs="Batang"/>
                <w:b/>
                <w:bCs/>
                <w:sz w:val="22"/>
                <w:szCs w:val="22"/>
              </w:rPr>
              <w:t xml:space="preserve"> </w:t>
            </w:r>
            <w:r w:rsidRPr="00AE5FBC">
              <w:rPr>
                <w:rFonts w:eastAsia="ＭＳ 明朝" w:cs="Batang"/>
                <w:b/>
                <w:bCs/>
                <w:sz w:val="22"/>
                <w:szCs w:val="22"/>
              </w:rPr>
              <w:t>in unlicensed band</w:t>
            </w:r>
          </w:p>
          <w:p w14:paraId="70C22629" w14:textId="6514EC43" w:rsidR="002E7357" w:rsidRPr="007C0D3A" w:rsidRDefault="002E7357" w:rsidP="002E7357">
            <w:pPr>
              <w:pStyle w:val="aff6"/>
              <w:numPr>
                <w:ilvl w:val="1"/>
                <w:numId w:val="29"/>
              </w:numPr>
              <w:ind w:leftChars="0"/>
              <w:rPr>
                <w:rFonts w:eastAsia="ＭＳ 明朝" w:cs="Batang"/>
                <w:sz w:val="22"/>
                <w:szCs w:val="22"/>
              </w:rPr>
            </w:pPr>
            <w:r>
              <w:rPr>
                <w:rFonts w:eastAsia="ＭＳ 明朝" w:cs="Batang"/>
                <w:b/>
                <w:bCs/>
                <w:sz w:val="22"/>
                <w:szCs w:val="22"/>
              </w:rPr>
              <w:t>The pre-requisite for FG 1-5/1-</w:t>
            </w:r>
            <w:r w:rsidR="007C0D3A">
              <w:rPr>
                <w:rFonts w:eastAsia="ＭＳ 明朝" w:cs="Batang"/>
                <w:b/>
                <w:bCs/>
                <w:sz w:val="22"/>
                <w:szCs w:val="22"/>
              </w:rPr>
              <w:t>5a/1-6/1-9 in unlicensed band includes</w:t>
            </w:r>
            <w:r>
              <w:rPr>
                <w:rFonts w:eastAsia="ＭＳ 明朝" w:cs="Batang"/>
                <w:b/>
                <w:bCs/>
                <w:sz w:val="22"/>
                <w:szCs w:val="22"/>
              </w:rPr>
              <w:t xml:space="preserve"> FG 10-26a</w:t>
            </w:r>
          </w:p>
          <w:p w14:paraId="3DE0ABD9" w14:textId="7F83F755" w:rsidR="007C0D3A" w:rsidRPr="006B537E" w:rsidRDefault="007C0D3A" w:rsidP="002E7357">
            <w:pPr>
              <w:pStyle w:val="aff6"/>
              <w:numPr>
                <w:ilvl w:val="1"/>
                <w:numId w:val="29"/>
              </w:numPr>
              <w:ind w:leftChars="0"/>
              <w:rPr>
                <w:rFonts w:eastAsia="ＭＳ 明朝" w:cs="Batang"/>
                <w:sz w:val="22"/>
                <w:szCs w:val="22"/>
              </w:rPr>
            </w:pPr>
            <w:r>
              <w:rPr>
                <w:rFonts w:eastAsia="ＭＳ 明朝" w:cs="Batang"/>
                <w:b/>
                <w:bCs/>
                <w:sz w:val="22"/>
                <w:szCs w:val="22"/>
              </w:rPr>
              <w:t>The pre-requisite for FG 1-8 in unlicensed band includes FG 10-26.</w:t>
            </w:r>
          </w:p>
          <w:p w14:paraId="69510362" w14:textId="47438811" w:rsidR="002E7357" w:rsidRPr="007C0D3A" w:rsidRDefault="002E7357" w:rsidP="002E7357">
            <w:pPr>
              <w:spacing w:afterLines="50" w:after="120"/>
              <w:jc w:val="both"/>
              <w:rPr>
                <w:rFonts w:eastAsia="Malgun Gothic"/>
                <w:sz w:val="22"/>
                <w:lang w:eastAsia="ko-KR"/>
              </w:rPr>
            </w:pPr>
          </w:p>
        </w:tc>
      </w:tr>
      <w:tr w:rsidR="00737E0D" w14:paraId="7DC72069" w14:textId="77777777" w:rsidTr="002E7357">
        <w:tc>
          <w:tcPr>
            <w:tcW w:w="569" w:type="pct"/>
          </w:tcPr>
          <w:p w14:paraId="4A26BF9D" w14:textId="2700E1BB" w:rsidR="00737E0D" w:rsidRPr="00666742" w:rsidRDefault="00666742" w:rsidP="002E7357">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3501740" w14:textId="77777777" w:rsidR="00737E0D" w:rsidRDefault="0096480E" w:rsidP="0096480E">
            <w:pPr>
              <w:spacing w:afterLines="50" w:after="120"/>
              <w:jc w:val="both"/>
              <w:rPr>
                <w:rFonts w:eastAsiaTheme="minorEastAsia"/>
                <w:sz w:val="22"/>
                <w:lang w:eastAsia="zh-CN"/>
              </w:rPr>
            </w:pPr>
            <w:r>
              <w:rPr>
                <w:rFonts w:eastAsiaTheme="minorEastAsia"/>
                <w:sz w:val="22"/>
                <w:lang w:eastAsia="zh-CN"/>
              </w:rPr>
              <w:t>Agree with FL’s updated proposal. In order to solve the Ericsson’s issue, 10-2c/10-2d and 10-26 can be added as pre-requisite for FG1-8 for unlicensed band which corresponding to 1-4 and 1-7 for licensed band.</w:t>
            </w:r>
          </w:p>
          <w:p w14:paraId="34E2D9B7" w14:textId="52907F4E" w:rsidR="0096480E" w:rsidRPr="0096480E" w:rsidRDefault="0096480E" w:rsidP="0096480E">
            <w:pPr>
              <w:spacing w:afterLines="50" w:after="120"/>
              <w:jc w:val="both"/>
              <w:rPr>
                <w:rFonts w:eastAsiaTheme="minorEastAsia"/>
                <w:sz w:val="22"/>
                <w:lang w:eastAsia="zh-CN"/>
              </w:rPr>
            </w:pPr>
            <w:r>
              <w:rPr>
                <w:rFonts w:eastAsiaTheme="minorEastAsia"/>
                <w:sz w:val="22"/>
                <w:lang w:eastAsia="zh-CN"/>
              </w:rPr>
              <w:t>We do not think it necessary to introduce new FG which duplicate the FG in licensed band.</w:t>
            </w:r>
          </w:p>
        </w:tc>
      </w:tr>
      <w:tr w:rsidR="00737E0D" w14:paraId="59171CE4" w14:textId="77777777" w:rsidTr="002E7357">
        <w:tc>
          <w:tcPr>
            <w:tcW w:w="569" w:type="pct"/>
          </w:tcPr>
          <w:p w14:paraId="68AA2DB7" w14:textId="7C3E668C" w:rsidR="00737E0D" w:rsidRDefault="00AA303C" w:rsidP="002E7357">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BDE3981" w14:textId="77777777" w:rsidR="00737E0D" w:rsidRDefault="00AA303C" w:rsidP="002E7357">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63A8AD8E" w14:textId="7BA7383D" w:rsidR="00AA303C" w:rsidRDefault="00AA303C" w:rsidP="002E7357">
            <w:pPr>
              <w:spacing w:afterLines="50" w:after="120"/>
              <w:jc w:val="both"/>
              <w:rPr>
                <w:sz w:val="22"/>
                <w:lang w:eastAsia="ja-JP"/>
              </w:rPr>
            </w:pPr>
            <w:r>
              <w:rPr>
                <w:rFonts w:hint="eastAsia"/>
                <w:sz w:val="22"/>
                <w:lang w:eastAsia="ja-JP"/>
              </w:rPr>
              <w:t>B</w:t>
            </w:r>
            <w:r>
              <w:rPr>
                <w:sz w:val="22"/>
                <w:lang w:eastAsia="ja-JP"/>
              </w:rPr>
              <w:t>ased on the discussion, following updated FL proposal 2 can be checked by companies.</w:t>
            </w:r>
          </w:p>
        </w:tc>
      </w:tr>
    </w:tbl>
    <w:p w14:paraId="5F0F3EAA" w14:textId="77777777" w:rsidR="00ED0362" w:rsidRPr="00737E0D" w:rsidRDefault="00ED0362" w:rsidP="00D96F77">
      <w:pPr>
        <w:rPr>
          <w:rFonts w:ascii="Arial" w:eastAsia="Batang" w:hAnsi="Arial"/>
          <w:sz w:val="32"/>
          <w:szCs w:val="32"/>
          <w:lang w:eastAsia="ko-KR"/>
        </w:rPr>
      </w:pPr>
    </w:p>
    <w:p w14:paraId="01ADBD30" w14:textId="77777777" w:rsidR="00AA303C" w:rsidRPr="000C54CC" w:rsidRDefault="00AA303C" w:rsidP="00873D46">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013F7989" w14:textId="77777777" w:rsidR="00AA303C" w:rsidRPr="006B537E" w:rsidRDefault="00AA303C" w:rsidP="00AA303C">
      <w:pPr>
        <w:pStyle w:val="aff6"/>
        <w:numPr>
          <w:ilvl w:val="0"/>
          <w:numId w:val="29"/>
        </w:numPr>
        <w:ind w:leftChars="0"/>
        <w:rPr>
          <w:rFonts w:eastAsia="ＭＳ 明朝" w:cs="Batang"/>
          <w:sz w:val="22"/>
          <w:szCs w:val="22"/>
        </w:rPr>
      </w:pPr>
      <w:r w:rsidRPr="006B537E">
        <w:rPr>
          <w:rFonts w:eastAsia="ＭＳ 明朝" w:cs="Batang"/>
          <w:b/>
          <w:bCs/>
          <w:iCs/>
          <w:sz w:val="22"/>
          <w:szCs w:val="22"/>
          <w:lang w:val="en-US"/>
        </w:rPr>
        <w:t>Clarify that a UE indicating no support of FG 10-26a, also indicates that none of Rel-15 FG 1-5/1-5a/1-6/1-9 are supported by the UE in unlicensed bands</w:t>
      </w:r>
    </w:p>
    <w:p w14:paraId="7B263EDB" w14:textId="77777777" w:rsidR="00AA303C" w:rsidRPr="006B537E" w:rsidRDefault="00AA303C" w:rsidP="00AA303C">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1-4 applies to licensed band operation only</w:t>
      </w:r>
    </w:p>
    <w:p w14:paraId="05465057" w14:textId="77777777" w:rsidR="00AA303C" w:rsidRPr="00737E0D" w:rsidRDefault="00AA303C" w:rsidP="00AA303C">
      <w:pPr>
        <w:pStyle w:val="aff6"/>
        <w:numPr>
          <w:ilvl w:val="0"/>
          <w:numId w:val="29"/>
        </w:numPr>
        <w:ind w:leftChars="0"/>
        <w:rPr>
          <w:rFonts w:eastAsia="ＭＳ 明朝" w:cs="Batang"/>
          <w:color w:val="000000" w:themeColor="text1"/>
          <w:sz w:val="22"/>
          <w:szCs w:val="22"/>
        </w:rPr>
      </w:pPr>
      <w:r w:rsidRPr="00737E0D">
        <w:rPr>
          <w:rFonts w:eastAsia="ＭＳ 明朝" w:cs="Batang"/>
          <w:b/>
          <w:bCs/>
          <w:iCs/>
          <w:color w:val="000000" w:themeColor="text1"/>
          <w:sz w:val="22"/>
          <w:szCs w:val="22"/>
          <w:lang w:val="en-US"/>
        </w:rPr>
        <w:t>Clarify that a UE indicating no support of FG 10-26, also indicates that Rel-15 FG 1-8 is not supported by the UE in unlicensed bands</w:t>
      </w:r>
    </w:p>
    <w:p w14:paraId="7584D8EB" w14:textId="77777777" w:rsidR="00AA303C" w:rsidRDefault="00AA303C" w:rsidP="00AA303C">
      <w:pPr>
        <w:pStyle w:val="aff6"/>
        <w:numPr>
          <w:ilvl w:val="0"/>
          <w:numId w:val="29"/>
        </w:numPr>
        <w:ind w:leftChars="0"/>
        <w:rPr>
          <w:rFonts w:eastAsia="ＭＳ 明朝" w:cs="Batang"/>
          <w:b/>
          <w:bCs/>
          <w:color w:val="000000" w:themeColor="text1"/>
          <w:sz w:val="22"/>
          <w:szCs w:val="22"/>
        </w:rPr>
      </w:pPr>
      <w:r w:rsidRPr="00737E0D">
        <w:rPr>
          <w:rFonts w:eastAsia="ＭＳ 明朝" w:cs="Batang"/>
          <w:b/>
          <w:bCs/>
          <w:color w:val="000000" w:themeColor="text1"/>
          <w:sz w:val="22"/>
          <w:szCs w:val="22"/>
        </w:rPr>
        <w:t>Clarify that Rel-15 FG 1-7 applies to licensed band operation only</w:t>
      </w:r>
    </w:p>
    <w:p w14:paraId="04829BDF" w14:textId="77777777" w:rsidR="00AA303C" w:rsidRPr="00737E0D" w:rsidRDefault="00AA303C" w:rsidP="00AA303C">
      <w:pPr>
        <w:pStyle w:val="aff6"/>
        <w:numPr>
          <w:ilvl w:val="0"/>
          <w:numId w:val="29"/>
        </w:numPr>
        <w:ind w:leftChars="0"/>
        <w:rPr>
          <w:rFonts w:eastAsia="ＭＳ 明朝" w:cs="Batang"/>
          <w:b/>
          <w:bCs/>
          <w:color w:val="000000" w:themeColor="text1"/>
          <w:sz w:val="22"/>
          <w:szCs w:val="22"/>
        </w:rPr>
      </w:pPr>
      <w:r>
        <w:rPr>
          <w:rFonts w:eastAsia="ＭＳ 明朝" w:cs="Batang" w:hint="eastAsia"/>
          <w:b/>
          <w:bCs/>
          <w:color w:val="000000" w:themeColor="text1"/>
          <w:sz w:val="22"/>
          <w:szCs w:val="22"/>
        </w:rPr>
        <w:t>C</w:t>
      </w:r>
      <w:r>
        <w:rPr>
          <w:rFonts w:eastAsia="ＭＳ 明朝" w:cs="Batang"/>
          <w:b/>
          <w:bCs/>
          <w:color w:val="000000" w:themeColor="text1"/>
          <w:sz w:val="22"/>
          <w:szCs w:val="22"/>
        </w:rPr>
        <w:t xml:space="preserve">larify that </w:t>
      </w:r>
      <w:r w:rsidRPr="002E3035">
        <w:rPr>
          <w:rFonts w:eastAsia="ＭＳ 明朝" w:cs="Batang"/>
          <w:b/>
          <w:bCs/>
          <w:color w:val="000000" w:themeColor="text1"/>
          <w:sz w:val="22"/>
          <w:szCs w:val="22"/>
        </w:rPr>
        <w:t xml:space="preserve">if the UE </w:t>
      </w:r>
      <w:r>
        <w:rPr>
          <w:rFonts w:eastAsia="ＭＳ 明朝" w:cs="Batang"/>
          <w:b/>
          <w:bCs/>
          <w:color w:val="000000" w:themeColor="text1"/>
          <w:sz w:val="22"/>
          <w:szCs w:val="22"/>
        </w:rPr>
        <w:t xml:space="preserve">supporting unlicensed operation </w:t>
      </w:r>
      <w:r w:rsidRPr="002E3035">
        <w:rPr>
          <w:rFonts w:eastAsia="ＭＳ 明朝" w:cs="Batang"/>
          <w:b/>
          <w:bCs/>
          <w:color w:val="000000" w:themeColor="text1"/>
          <w:sz w:val="22"/>
          <w:szCs w:val="22"/>
        </w:rPr>
        <w:t>supports 1-8, it would also support FG10-2c/2d and 10-26 for unlicensed similar to FG1-4 and 1-7 for licensed</w:t>
      </w:r>
    </w:p>
    <w:p w14:paraId="23A368C8" w14:textId="0C7A4B21" w:rsidR="006B537E" w:rsidRDefault="006B537E" w:rsidP="00D96F77">
      <w:pPr>
        <w:rPr>
          <w:rFonts w:ascii="Arial" w:eastAsia="Batang" w:hAnsi="Arial"/>
          <w:sz w:val="32"/>
          <w:szCs w:val="32"/>
          <w:lang w:eastAsia="ko-KR"/>
        </w:rPr>
      </w:pPr>
    </w:p>
    <w:p w14:paraId="1755B2D5" w14:textId="77777777" w:rsidR="00AA303C" w:rsidRDefault="00AA303C" w:rsidP="00AA303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DBA4389" w14:textId="77777777" w:rsidR="00AA303C" w:rsidRDefault="00AA303C" w:rsidP="00AA303C">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AA303C" w14:paraId="4A1281A1" w14:textId="77777777" w:rsidTr="00AF7AF4">
        <w:tc>
          <w:tcPr>
            <w:tcW w:w="569" w:type="pct"/>
            <w:shd w:val="clear" w:color="auto" w:fill="F2F2F2" w:themeFill="background1" w:themeFillShade="F2"/>
          </w:tcPr>
          <w:p w14:paraId="7DBDB469" w14:textId="77777777" w:rsidR="00AA303C" w:rsidRDefault="00AA303C" w:rsidP="00AF7AF4">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1BF1195" w14:textId="77777777" w:rsidR="00AA303C" w:rsidRDefault="00AA303C" w:rsidP="00AF7AF4">
            <w:pPr>
              <w:spacing w:afterLines="50" w:after="120"/>
              <w:jc w:val="both"/>
              <w:rPr>
                <w:sz w:val="22"/>
              </w:rPr>
            </w:pPr>
            <w:r>
              <w:rPr>
                <w:rFonts w:hint="eastAsia"/>
                <w:sz w:val="22"/>
              </w:rPr>
              <w:t>C</w:t>
            </w:r>
            <w:r>
              <w:rPr>
                <w:sz w:val="22"/>
              </w:rPr>
              <w:t>omment</w:t>
            </w:r>
          </w:p>
        </w:tc>
      </w:tr>
      <w:tr w:rsidR="00AA303C" w14:paraId="23C00D92" w14:textId="77777777" w:rsidTr="00AF7AF4">
        <w:tc>
          <w:tcPr>
            <w:tcW w:w="569" w:type="pct"/>
          </w:tcPr>
          <w:p w14:paraId="4303EB1C" w14:textId="098F4389" w:rsidR="00AA303C" w:rsidRPr="00AF7AF4" w:rsidRDefault="00AF7AF4" w:rsidP="00AF7AF4">
            <w:pPr>
              <w:spacing w:afterLines="50" w:after="120"/>
              <w:jc w:val="both"/>
              <w:rPr>
                <w:rFonts w:eastAsia="ＭＳ 明朝"/>
                <w:sz w:val="22"/>
                <w:lang w:eastAsia="ja-JP"/>
              </w:rPr>
            </w:pPr>
            <w:r>
              <w:rPr>
                <w:rFonts w:eastAsia="ＭＳ 明朝" w:hint="eastAsia"/>
                <w:sz w:val="22"/>
                <w:lang w:eastAsia="ja-JP"/>
              </w:rPr>
              <w:t>D</w:t>
            </w:r>
            <w:r>
              <w:rPr>
                <w:rFonts w:eastAsia="ＭＳ 明朝"/>
                <w:sz w:val="22"/>
                <w:lang w:eastAsia="ja-JP"/>
              </w:rPr>
              <w:t>OCOMO</w:t>
            </w:r>
          </w:p>
        </w:tc>
        <w:tc>
          <w:tcPr>
            <w:tcW w:w="4431" w:type="pct"/>
          </w:tcPr>
          <w:p w14:paraId="668684EE" w14:textId="08C039A9" w:rsidR="00AF7AF4" w:rsidRDefault="00AF7AF4" w:rsidP="00AF7AF4">
            <w:pPr>
              <w:spacing w:afterLines="50" w:after="120"/>
              <w:jc w:val="both"/>
              <w:rPr>
                <w:rFonts w:eastAsia="ＭＳ 明朝"/>
                <w:sz w:val="22"/>
                <w:lang w:eastAsia="ja-JP"/>
              </w:rPr>
            </w:pPr>
            <w:r>
              <w:rPr>
                <w:rFonts w:eastAsia="ＭＳ 明朝" w:hint="eastAsia"/>
                <w:sz w:val="22"/>
                <w:lang w:eastAsia="ja-JP"/>
              </w:rPr>
              <w:t xml:space="preserve">We agree with </w:t>
            </w:r>
            <w:r>
              <w:rPr>
                <w:rFonts w:eastAsia="ＭＳ 明朝"/>
                <w:sz w:val="22"/>
                <w:lang w:eastAsia="ja-JP"/>
              </w:rPr>
              <w:t>the</w:t>
            </w:r>
            <w:r>
              <w:rPr>
                <w:rFonts w:eastAsia="ＭＳ 明朝" w:hint="eastAsia"/>
                <w:sz w:val="22"/>
                <w:lang w:eastAsia="ja-JP"/>
              </w:rPr>
              <w:t xml:space="preserve"> </w:t>
            </w:r>
            <w:r>
              <w:rPr>
                <w:rFonts w:eastAsia="ＭＳ 明朝"/>
                <w:sz w:val="22"/>
                <w:lang w:eastAsia="ja-JP"/>
              </w:rPr>
              <w:t xml:space="preserve">proposal </w:t>
            </w:r>
            <w:r w:rsidR="000356AA">
              <w:rPr>
                <w:rFonts w:eastAsia="ＭＳ 明朝"/>
                <w:sz w:val="22"/>
                <w:lang w:eastAsia="ja-JP"/>
              </w:rPr>
              <w:t>with following revision</w:t>
            </w:r>
            <w:r>
              <w:rPr>
                <w:rFonts w:eastAsia="ＭＳ 明朝"/>
                <w:sz w:val="22"/>
                <w:lang w:eastAsia="ja-JP"/>
              </w:rPr>
              <w:t>.</w:t>
            </w:r>
          </w:p>
          <w:p w14:paraId="55563CB5" w14:textId="3A455C61" w:rsidR="00AA303C" w:rsidRDefault="00AF7AF4" w:rsidP="000356AA">
            <w:pPr>
              <w:pStyle w:val="aff6"/>
              <w:numPr>
                <w:ilvl w:val="0"/>
                <w:numId w:val="40"/>
              </w:numPr>
              <w:spacing w:afterLines="50" w:after="120"/>
              <w:ind w:leftChars="0"/>
              <w:jc w:val="both"/>
              <w:rPr>
                <w:rFonts w:eastAsia="ＭＳ 明朝"/>
                <w:sz w:val="22"/>
                <w:lang w:eastAsia="ja-JP"/>
              </w:rPr>
            </w:pPr>
            <w:r w:rsidRPr="000356AA">
              <w:rPr>
                <w:rFonts w:eastAsia="ＭＳ 明朝"/>
                <w:sz w:val="22"/>
                <w:lang w:eastAsia="ja-JP"/>
              </w:rPr>
              <w:t>C</w:t>
            </w:r>
            <w:r w:rsidRPr="000356AA">
              <w:rPr>
                <w:rFonts w:eastAsia="ＭＳ 明朝" w:hint="eastAsia"/>
                <w:sz w:val="22"/>
                <w:lang w:eastAsia="ja-JP"/>
              </w:rPr>
              <w:t xml:space="preserve">orrect </w:t>
            </w:r>
            <w:r w:rsidRPr="000356AA">
              <w:rPr>
                <w:rFonts w:eastAsia="ＭＳ 明朝"/>
                <w:sz w:val="22"/>
                <w:lang w:eastAsia="ja-JP"/>
              </w:rPr>
              <w:t>number</w:t>
            </w:r>
            <w:r w:rsidR="000356AA">
              <w:rPr>
                <w:rFonts w:eastAsia="ＭＳ 明朝"/>
                <w:sz w:val="22"/>
                <w:lang w:eastAsia="ja-JP"/>
              </w:rPr>
              <w:t>ing of above “FG1-4/1-5/1-5a” to</w:t>
            </w:r>
            <w:r w:rsidRPr="000356AA">
              <w:rPr>
                <w:rFonts w:eastAsia="ＭＳ 明朝"/>
                <w:sz w:val="22"/>
                <w:lang w:eastAsia="ja-JP"/>
              </w:rPr>
              <w:t xml:space="preserve"> “FG1-3/1-4/1-5” according to TR38.822.</w:t>
            </w:r>
          </w:p>
          <w:p w14:paraId="7C715B14" w14:textId="1FF9B3CF" w:rsidR="00AF7AF4" w:rsidRPr="00E2492A" w:rsidRDefault="000356AA" w:rsidP="00AF7AF4">
            <w:pPr>
              <w:pStyle w:val="aff6"/>
              <w:numPr>
                <w:ilvl w:val="0"/>
                <w:numId w:val="40"/>
              </w:numPr>
              <w:spacing w:afterLines="50" w:after="120"/>
              <w:ind w:leftChars="0"/>
              <w:jc w:val="both"/>
              <w:rPr>
                <w:rFonts w:eastAsia="ＭＳ 明朝"/>
                <w:sz w:val="22"/>
                <w:lang w:eastAsia="ja-JP"/>
              </w:rPr>
            </w:pPr>
            <w:r>
              <w:rPr>
                <w:rFonts w:eastAsia="ＭＳ 明朝"/>
                <w:sz w:val="22"/>
                <w:lang w:eastAsia="ja-JP"/>
              </w:rPr>
              <w:t>Modify the last bullet as “…</w:t>
            </w:r>
            <w:r w:rsidRPr="000356AA">
              <w:rPr>
                <w:rFonts w:eastAsia="ＭＳ 明朝"/>
                <w:sz w:val="22"/>
                <w:lang w:eastAsia="ja-JP"/>
              </w:rPr>
              <w:t xml:space="preserve">and 10-26 for unlicensed </w:t>
            </w:r>
            <w:r w:rsidRPr="000356AA">
              <w:rPr>
                <w:rFonts w:eastAsia="ＭＳ 明朝"/>
                <w:color w:val="FF0000"/>
                <w:sz w:val="22"/>
                <w:u w:val="single"/>
                <w:lang w:eastAsia="ja-JP"/>
              </w:rPr>
              <w:t>bands</w:t>
            </w:r>
            <w:r w:rsidRPr="000356AA">
              <w:rPr>
                <w:rFonts w:eastAsia="ＭＳ 明朝"/>
                <w:color w:val="FF0000"/>
                <w:sz w:val="22"/>
                <w:lang w:eastAsia="ja-JP"/>
              </w:rPr>
              <w:t xml:space="preserve"> </w:t>
            </w:r>
            <w:r w:rsidRPr="000356AA">
              <w:rPr>
                <w:rFonts w:eastAsia="ＭＳ 明朝"/>
                <w:sz w:val="22"/>
                <w:lang w:eastAsia="ja-JP"/>
              </w:rPr>
              <w:t>similar to FG1-4 and 1-7 for licensed</w:t>
            </w:r>
            <w:r>
              <w:rPr>
                <w:rFonts w:eastAsia="ＭＳ 明朝"/>
                <w:sz w:val="22"/>
                <w:lang w:eastAsia="ja-JP"/>
              </w:rPr>
              <w:t xml:space="preserve"> </w:t>
            </w:r>
            <w:r w:rsidRPr="000356AA">
              <w:rPr>
                <w:rFonts w:eastAsia="ＭＳ 明朝"/>
                <w:color w:val="FF0000"/>
                <w:sz w:val="22"/>
                <w:u w:val="single"/>
                <w:lang w:eastAsia="ja-JP"/>
              </w:rPr>
              <w:t>bands</w:t>
            </w:r>
            <w:r>
              <w:rPr>
                <w:rFonts w:eastAsia="ＭＳ 明朝"/>
                <w:sz w:val="22"/>
                <w:lang w:eastAsia="ja-JP"/>
              </w:rPr>
              <w:t>”</w:t>
            </w:r>
          </w:p>
        </w:tc>
      </w:tr>
      <w:tr w:rsidR="00AA303C" w14:paraId="14B49E72" w14:textId="77777777" w:rsidTr="00AF7AF4">
        <w:tc>
          <w:tcPr>
            <w:tcW w:w="569" w:type="pct"/>
          </w:tcPr>
          <w:p w14:paraId="19D564E5" w14:textId="6251275D" w:rsidR="00AA303C" w:rsidRPr="00132735" w:rsidRDefault="00132735" w:rsidP="00AF7AF4">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67D5EB66" w14:textId="2A8436F4" w:rsidR="00AA303C" w:rsidRPr="00132735" w:rsidRDefault="00132735" w:rsidP="00AF7AF4">
            <w:pPr>
              <w:spacing w:afterLines="50" w:after="120"/>
              <w:jc w:val="both"/>
              <w:rPr>
                <w:rFonts w:eastAsia="Malgun Gothic"/>
                <w:sz w:val="22"/>
                <w:lang w:eastAsia="ko-KR"/>
              </w:rPr>
            </w:pPr>
            <w:r>
              <w:rPr>
                <w:rFonts w:eastAsia="Malgun Gothic" w:hint="eastAsia"/>
                <w:sz w:val="22"/>
                <w:lang w:eastAsia="ko-KR"/>
              </w:rPr>
              <w:t>Agree with DOCOMO</w:t>
            </w:r>
            <w:r>
              <w:rPr>
                <w:rFonts w:eastAsia="Malgun Gothic"/>
                <w:sz w:val="22"/>
                <w:lang w:eastAsia="ko-KR"/>
              </w:rPr>
              <w:t>’s modification. One question on the next step after this proposal is agreed: In which specification those clarification will be captured?</w:t>
            </w:r>
          </w:p>
        </w:tc>
      </w:tr>
      <w:tr w:rsidR="00AA303C" w14:paraId="77810A79" w14:textId="77777777" w:rsidTr="00AF7AF4">
        <w:tc>
          <w:tcPr>
            <w:tcW w:w="569" w:type="pct"/>
          </w:tcPr>
          <w:p w14:paraId="702F2E96" w14:textId="3D6EFA81" w:rsidR="00AA303C" w:rsidRDefault="006B6E98" w:rsidP="00AF7AF4">
            <w:pPr>
              <w:spacing w:afterLines="50" w:after="120"/>
              <w:jc w:val="both"/>
              <w:rPr>
                <w:sz w:val="22"/>
              </w:rPr>
            </w:pPr>
            <w:r>
              <w:rPr>
                <w:sz w:val="22"/>
              </w:rPr>
              <w:t>Nokia, NSB</w:t>
            </w:r>
          </w:p>
        </w:tc>
        <w:tc>
          <w:tcPr>
            <w:tcW w:w="4431" w:type="pct"/>
          </w:tcPr>
          <w:p w14:paraId="3D6B55FB" w14:textId="457B55FE" w:rsidR="00F75CC2" w:rsidRPr="00F75CC2" w:rsidRDefault="006B6E98" w:rsidP="00F75CC2">
            <w:pPr>
              <w:spacing w:afterLines="50" w:after="120"/>
              <w:jc w:val="both"/>
              <w:rPr>
                <w:sz w:val="22"/>
              </w:rPr>
            </w:pPr>
            <w:r w:rsidRPr="00F75CC2">
              <w:rPr>
                <w:sz w:val="22"/>
              </w:rPr>
              <w:t xml:space="preserve">We are not OK with </w:t>
            </w:r>
            <w:r w:rsidR="00F75CC2">
              <w:rPr>
                <w:sz w:val="22"/>
              </w:rPr>
              <w:t xml:space="preserve">all </w:t>
            </w:r>
            <w:r w:rsidRPr="00F75CC2">
              <w:rPr>
                <w:sz w:val="22"/>
              </w:rPr>
              <w:t>the proposals</w:t>
            </w:r>
            <w:r w:rsidR="00F75CC2">
              <w:rPr>
                <w:sz w:val="22"/>
              </w:rPr>
              <w:t>, details below, using FG numbers from 38.822:</w:t>
            </w:r>
          </w:p>
          <w:p w14:paraId="211F221D" w14:textId="07A0C327" w:rsidR="00F75CC2" w:rsidRPr="00F75CC2" w:rsidRDefault="006B6E98" w:rsidP="00F75CC2">
            <w:pPr>
              <w:pStyle w:val="aff6"/>
              <w:numPr>
                <w:ilvl w:val="0"/>
                <w:numId w:val="41"/>
              </w:numPr>
              <w:spacing w:afterLines="50" w:after="120"/>
              <w:ind w:leftChars="0"/>
              <w:jc w:val="both"/>
              <w:rPr>
                <w:sz w:val="22"/>
              </w:rPr>
            </w:pPr>
            <w:r w:rsidRPr="00F75CC2">
              <w:rPr>
                <w:sz w:val="22"/>
              </w:rPr>
              <w:t>FG 1-3 is about RLM</w:t>
            </w:r>
            <w:r w:rsidR="00F75CC2">
              <w:rPr>
                <w:sz w:val="22"/>
              </w:rPr>
              <w:t xml:space="preserve"> and SS-block</w:t>
            </w:r>
            <w:r w:rsidRPr="00F75CC2">
              <w:rPr>
                <w:sz w:val="22"/>
              </w:rPr>
              <w:t xml:space="preserve">, </w:t>
            </w:r>
            <w:r w:rsidR="00F75CC2">
              <w:rPr>
                <w:sz w:val="22"/>
              </w:rPr>
              <w:t>while 10-26a is about RRM and CSI-RS</w:t>
            </w:r>
            <w:r w:rsidRPr="00F75CC2">
              <w:rPr>
                <w:sz w:val="22"/>
              </w:rPr>
              <w:t>, so better not to mix those. FGs 1-4 and 1-5 are optional, and there are FGs specifically for RRM in unlicensed bands. The cleanest solution here would be to clarify in 306 that FGs 1-4 and 1-5 do not apply to unlicensed bands</w:t>
            </w:r>
            <w:r w:rsidR="00F75CC2" w:rsidRPr="00F75CC2">
              <w:rPr>
                <w:sz w:val="22"/>
              </w:rPr>
              <w:t>, without making conditions on the reporting of 10-26a.</w:t>
            </w:r>
          </w:p>
          <w:p w14:paraId="14B7E6E1" w14:textId="77777777" w:rsidR="00F75CC2" w:rsidRDefault="00F75CC2" w:rsidP="00F75CC2">
            <w:pPr>
              <w:pStyle w:val="aff6"/>
              <w:numPr>
                <w:ilvl w:val="0"/>
                <w:numId w:val="41"/>
              </w:numPr>
              <w:spacing w:afterLines="50" w:after="120"/>
              <w:ind w:leftChars="0"/>
              <w:jc w:val="both"/>
              <w:rPr>
                <w:sz w:val="22"/>
              </w:rPr>
            </w:pPr>
            <w:r>
              <w:rPr>
                <w:sz w:val="22"/>
              </w:rPr>
              <w:t>It is OK to clarify that FG1-3 applies to licensed bands only, as there are corresponding FGs for unlicensed already.</w:t>
            </w:r>
          </w:p>
          <w:p w14:paraId="157BF581" w14:textId="77777777" w:rsidR="00F75CC2" w:rsidRDefault="00F75CC2" w:rsidP="00F75CC2">
            <w:pPr>
              <w:pStyle w:val="aff6"/>
              <w:numPr>
                <w:ilvl w:val="0"/>
                <w:numId w:val="41"/>
              </w:numPr>
              <w:spacing w:afterLines="50" w:after="120"/>
              <w:ind w:leftChars="0"/>
              <w:jc w:val="both"/>
              <w:rPr>
                <w:sz w:val="22"/>
              </w:rPr>
            </w:pPr>
            <w:r>
              <w:rPr>
                <w:sz w:val="22"/>
              </w:rPr>
              <w:t>FG 1-8: The discussion here should be on the applicability of 1-8 to unlicensed in general. Assuming 1-3 and 1-7 are not applied to unlicensed, then it follows naturally that 1-8 should not apply either. However, in that case it seems we are missing an FG that replicates FG 1-8 functionality with the proper FGs for unlicensed as pre-requisites.</w:t>
            </w:r>
          </w:p>
          <w:p w14:paraId="05B84F08" w14:textId="7F04C567" w:rsidR="00F75CC2" w:rsidRDefault="00F75CC2" w:rsidP="00F75CC2">
            <w:pPr>
              <w:pStyle w:val="aff6"/>
              <w:numPr>
                <w:ilvl w:val="0"/>
                <w:numId w:val="41"/>
              </w:numPr>
              <w:spacing w:afterLines="50" w:after="120"/>
              <w:ind w:leftChars="0"/>
              <w:jc w:val="both"/>
              <w:rPr>
                <w:sz w:val="22"/>
              </w:rPr>
            </w:pPr>
            <w:r>
              <w:rPr>
                <w:sz w:val="22"/>
              </w:rPr>
              <w:t>It is OK to clarify that FG1-7 applies to licensed bands only, as there are corresponding FGs for unlicensed already.</w:t>
            </w:r>
          </w:p>
          <w:p w14:paraId="5D1B3304" w14:textId="52C992E0" w:rsidR="00F75CC2" w:rsidRPr="00F75CC2" w:rsidRDefault="00F75CC2" w:rsidP="00F75CC2">
            <w:pPr>
              <w:pStyle w:val="aff6"/>
              <w:numPr>
                <w:ilvl w:val="0"/>
                <w:numId w:val="41"/>
              </w:numPr>
              <w:spacing w:afterLines="50" w:after="120"/>
              <w:ind w:leftChars="0"/>
              <w:jc w:val="both"/>
              <w:rPr>
                <w:sz w:val="22"/>
              </w:rPr>
            </w:pPr>
            <w:r>
              <w:rPr>
                <w:sz w:val="22"/>
              </w:rPr>
              <w:t xml:space="preserve">10-2c/2d are basic for the corresponding scenarios already, hence no further clarification is needed. </w:t>
            </w:r>
          </w:p>
        </w:tc>
      </w:tr>
      <w:tr w:rsidR="006C07BA" w14:paraId="1C79636C" w14:textId="77777777" w:rsidTr="00AF7AF4">
        <w:tc>
          <w:tcPr>
            <w:tcW w:w="569" w:type="pct"/>
          </w:tcPr>
          <w:p w14:paraId="7B246EF9" w14:textId="710AF803" w:rsidR="006C07BA" w:rsidRDefault="006C07BA" w:rsidP="00AF7AF4">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496F5858" w14:textId="77777777" w:rsidR="006C07BA" w:rsidRDefault="006C07BA" w:rsidP="00F75CC2">
            <w:pPr>
              <w:spacing w:afterLines="50" w:after="120"/>
              <w:jc w:val="both"/>
              <w:rPr>
                <w:sz w:val="22"/>
                <w:lang w:eastAsia="ja-JP"/>
              </w:rPr>
            </w:pPr>
            <w:r>
              <w:rPr>
                <w:rFonts w:hint="eastAsia"/>
                <w:sz w:val="22"/>
                <w:lang w:eastAsia="ja-JP"/>
              </w:rPr>
              <w:t>T</w:t>
            </w:r>
            <w:r>
              <w:rPr>
                <w:sz w:val="22"/>
                <w:lang w:eastAsia="ja-JP"/>
              </w:rPr>
              <w:t>hanks for the feedbacks.</w:t>
            </w:r>
          </w:p>
          <w:p w14:paraId="7D143F9F" w14:textId="77777777" w:rsidR="006C07BA" w:rsidRDefault="006C07BA" w:rsidP="00F75CC2">
            <w:pPr>
              <w:spacing w:afterLines="50" w:after="120"/>
              <w:jc w:val="both"/>
              <w:rPr>
                <w:sz w:val="22"/>
                <w:lang w:eastAsia="ja-JP"/>
              </w:rPr>
            </w:pPr>
            <w:r>
              <w:rPr>
                <w:rFonts w:hint="eastAsia"/>
                <w:sz w:val="22"/>
                <w:lang w:eastAsia="ja-JP"/>
              </w:rPr>
              <w:t>B</w:t>
            </w:r>
            <w:r>
              <w:rPr>
                <w:sz w:val="22"/>
                <w:lang w:eastAsia="ja-JP"/>
              </w:rPr>
              <w:t>ased on the feedbacks we can continue discussing on following two alternatives.</w:t>
            </w:r>
          </w:p>
          <w:p w14:paraId="5ED8D62F" w14:textId="2D5BA556" w:rsidR="006C07BA" w:rsidRDefault="006C07BA" w:rsidP="00F75CC2">
            <w:pPr>
              <w:spacing w:afterLines="50" w:after="120"/>
              <w:jc w:val="both"/>
              <w:rPr>
                <w:sz w:val="22"/>
                <w:lang w:eastAsia="ja-JP"/>
              </w:rPr>
            </w:pPr>
            <w:r>
              <w:rPr>
                <w:rFonts w:hint="eastAsia"/>
                <w:sz w:val="22"/>
                <w:lang w:eastAsia="ja-JP"/>
              </w:rPr>
              <w:t>A</w:t>
            </w:r>
            <w:r>
              <w:rPr>
                <w:sz w:val="22"/>
                <w:lang w:eastAsia="ja-JP"/>
              </w:rPr>
              <w:t>lt.1:</w:t>
            </w:r>
          </w:p>
          <w:p w14:paraId="3F9DA65C" w14:textId="1E64EBE0" w:rsidR="006C07BA" w:rsidRPr="006B537E" w:rsidRDefault="006C07BA" w:rsidP="006C07BA">
            <w:pPr>
              <w:pStyle w:val="aff6"/>
              <w:numPr>
                <w:ilvl w:val="0"/>
                <w:numId w:val="29"/>
              </w:numPr>
              <w:ind w:leftChars="0"/>
              <w:rPr>
                <w:rFonts w:eastAsia="ＭＳ 明朝" w:cs="Batang"/>
                <w:sz w:val="22"/>
                <w:szCs w:val="22"/>
              </w:rPr>
            </w:pPr>
            <w:r w:rsidRPr="006B537E">
              <w:rPr>
                <w:rFonts w:eastAsia="ＭＳ 明朝" w:cs="Batang"/>
                <w:b/>
                <w:bCs/>
                <w:iCs/>
                <w:sz w:val="22"/>
                <w:szCs w:val="22"/>
                <w:lang w:val="en-US"/>
              </w:rPr>
              <w:t>Clarify that a UE indicating no support of FG 10-26a, also indicates that none of Rel-15 FG 1-</w:t>
            </w:r>
            <w:r>
              <w:rPr>
                <w:rFonts w:eastAsia="ＭＳ 明朝" w:cs="Batang"/>
                <w:b/>
                <w:bCs/>
                <w:iCs/>
                <w:sz w:val="22"/>
                <w:szCs w:val="22"/>
                <w:lang w:val="en-US"/>
              </w:rPr>
              <w:t>4</w:t>
            </w:r>
            <w:r w:rsidRPr="006B537E">
              <w:rPr>
                <w:rFonts w:eastAsia="ＭＳ 明朝" w:cs="Batang"/>
                <w:b/>
                <w:bCs/>
                <w:iCs/>
                <w:sz w:val="22"/>
                <w:szCs w:val="22"/>
                <w:lang w:val="en-US"/>
              </w:rPr>
              <w:t>/1-5/1-6/1-9 are supported by the UE in unlicensed bands</w:t>
            </w:r>
          </w:p>
          <w:p w14:paraId="1E03F6BC" w14:textId="60C179DD" w:rsidR="006C07BA" w:rsidRPr="006B537E" w:rsidRDefault="006C07BA" w:rsidP="006C07BA">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w:t>
            </w:r>
            <w:r>
              <w:rPr>
                <w:rFonts w:eastAsia="ＭＳ 明朝" w:cs="Batang"/>
                <w:b/>
                <w:bCs/>
                <w:sz w:val="22"/>
                <w:szCs w:val="22"/>
              </w:rPr>
              <w:t>3/1-7</w:t>
            </w:r>
            <w:r w:rsidRPr="006B537E">
              <w:rPr>
                <w:rFonts w:eastAsia="ＭＳ 明朝" w:cs="Batang"/>
                <w:b/>
                <w:bCs/>
                <w:sz w:val="22"/>
                <w:szCs w:val="22"/>
              </w:rPr>
              <w:t xml:space="preserve"> applies to licensed band operation only</w:t>
            </w:r>
          </w:p>
          <w:p w14:paraId="191D3F93" w14:textId="48E54955" w:rsidR="006C07BA" w:rsidRPr="00737E0D" w:rsidRDefault="006C07BA" w:rsidP="006C07BA">
            <w:pPr>
              <w:pStyle w:val="aff6"/>
              <w:numPr>
                <w:ilvl w:val="0"/>
                <w:numId w:val="29"/>
              </w:numPr>
              <w:ind w:leftChars="0"/>
              <w:rPr>
                <w:rFonts w:eastAsia="ＭＳ 明朝" w:cs="Batang"/>
                <w:color w:val="000000" w:themeColor="text1"/>
                <w:sz w:val="22"/>
                <w:szCs w:val="22"/>
              </w:rPr>
            </w:pPr>
            <w:r w:rsidRPr="00737E0D">
              <w:rPr>
                <w:rFonts w:eastAsia="ＭＳ 明朝" w:cs="Batang"/>
                <w:b/>
                <w:bCs/>
                <w:iCs/>
                <w:color w:val="000000" w:themeColor="text1"/>
                <w:sz w:val="22"/>
                <w:szCs w:val="22"/>
                <w:lang w:val="en-US"/>
              </w:rPr>
              <w:t>Clarify that a UE indicating no support of FG 10-26, also indicates that Rel-15 FG 1-</w:t>
            </w:r>
            <w:r>
              <w:rPr>
                <w:rFonts w:eastAsia="ＭＳ 明朝" w:cs="Batang"/>
                <w:b/>
                <w:bCs/>
                <w:iCs/>
                <w:color w:val="000000" w:themeColor="text1"/>
                <w:sz w:val="22"/>
                <w:szCs w:val="22"/>
                <w:lang w:val="en-US"/>
              </w:rPr>
              <w:t>8</w:t>
            </w:r>
            <w:r w:rsidRPr="00737E0D">
              <w:rPr>
                <w:rFonts w:eastAsia="ＭＳ 明朝" w:cs="Batang"/>
                <w:b/>
                <w:bCs/>
                <w:iCs/>
                <w:color w:val="000000" w:themeColor="text1"/>
                <w:sz w:val="22"/>
                <w:szCs w:val="22"/>
                <w:lang w:val="en-US"/>
              </w:rPr>
              <w:t xml:space="preserve"> is not supported by the UE in unlicensed bands</w:t>
            </w:r>
          </w:p>
          <w:p w14:paraId="6FB928B5" w14:textId="3BF8409C" w:rsidR="006C07BA" w:rsidRPr="00737E0D" w:rsidRDefault="006C07BA" w:rsidP="006C07BA">
            <w:pPr>
              <w:pStyle w:val="aff6"/>
              <w:numPr>
                <w:ilvl w:val="0"/>
                <w:numId w:val="29"/>
              </w:numPr>
              <w:ind w:leftChars="0"/>
              <w:rPr>
                <w:rFonts w:eastAsia="ＭＳ 明朝" w:cs="Batang"/>
                <w:b/>
                <w:bCs/>
                <w:color w:val="000000" w:themeColor="text1"/>
                <w:sz w:val="22"/>
                <w:szCs w:val="22"/>
              </w:rPr>
            </w:pPr>
            <w:r>
              <w:rPr>
                <w:rFonts w:eastAsia="ＭＳ 明朝" w:cs="Batang" w:hint="eastAsia"/>
                <w:b/>
                <w:bCs/>
                <w:color w:val="000000" w:themeColor="text1"/>
                <w:sz w:val="22"/>
                <w:szCs w:val="22"/>
              </w:rPr>
              <w:lastRenderedPageBreak/>
              <w:t>C</w:t>
            </w:r>
            <w:r>
              <w:rPr>
                <w:rFonts w:eastAsia="ＭＳ 明朝" w:cs="Batang"/>
                <w:b/>
                <w:bCs/>
                <w:color w:val="000000" w:themeColor="text1"/>
                <w:sz w:val="22"/>
                <w:szCs w:val="22"/>
              </w:rPr>
              <w:t xml:space="preserve">larify that </w:t>
            </w:r>
            <w:r w:rsidRPr="002E3035">
              <w:rPr>
                <w:rFonts w:eastAsia="ＭＳ 明朝" w:cs="Batang"/>
                <w:b/>
                <w:bCs/>
                <w:color w:val="000000" w:themeColor="text1"/>
                <w:sz w:val="22"/>
                <w:szCs w:val="22"/>
              </w:rPr>
              <w:t xml:space="preserve">if the UE </w:t>
            </w:r>
            <w:r>
              <w:rPr>
                <w:rFonts w:eastAsia="ＭＳ 明朝" w:cs="Batang"/>
                <w:b/>
                <w:bCs/>
                <w:color w:val="000000" w:themeColor="text1"/>
                <w:sz w:val="22"/>
                <w:szCs w:val="22"/>
              </w:rPr>
              <w:t xml:space="preserve">supporting unlicensed operation </w:t>
            </w:r>
            <w:r w:rsidRPr="002E3035">
              <w:rPr>
                <w:rFonts w:eastAsia="ＭＳ 明朝" w:cs="Batang"/>
                <w:b/>
                <w:bCs/>
                <w:color w:val="000000" w:themeColor="text1"/>
                <w:sz w:val="22"/>
                <w:szCs w:val="22"/>
              </w:rPr>
              <w:t xml:space="preserve">supports 1-8, it would also support FG10-2c/2d and 10-26 for unlicensed </w:t>
            </w:r>
            <w:r>
              <w:rPr>
                <w:rFonts w:eastAsia="ＭＳ 明朝" w:cs="Batang"/>
                <w:b/>
                <w:bCs/>
                <w:color w:val="000000" w:themeColor="text1"/>
                <w:sz w:val="22"/>
                <w:szCs w:val="22"/>
              </w:rPr>
              <w:t xml:space="preserve">bands </w:t>
            </w:r>
            <w:r w:rsidRPr="002E3035">
              <w:rPr>
                <w:rFonts w:eastAsia="ＭＳ 明朝" w:cs="Batang"/>
                <w:b/>
                <w:bCs/>
                <w:color w:val="000000" w:themeColor="text1"/>
                <w:sz w:val="22"/>
                <w:szCs w:val="22"/>
              </w:rPr>
              <w:t>similar to FG1-4 and 1-7 for licensed</w:t>
            </w:r>
            <w:r>
              <w:rPr>
                <w:rFonts w:eastAsia="ＭＳ 明朝" w:cs="Batang"/>
                <w:b/>
                <w:bCs/>
                <w:color w:val="000000" w:themeColor="text1"/>
                <w:sz w:val="22"/>
                <w:szCs w:val="22"/>
              </w:rPr>
              <w:t xml:space="preserve"> bands</w:t>
            </w:r>
          </w:p>
          <w:p w14:paraId="04DFB296" w14:textId="77777777" w:rsidR="006C07BA" w:rsidRDefault="006C07BA" w:rsidP="00F75CC2">
            <w:pPr>
              <w:spacing w:afterLines="50" w:after="120"/>
              <w:jc w:val="both"/>
              <w:rPr>
                <w:sz w:val="22"/>
                <w:lang w:eastAsia="ja-JP"/>
              </w:rPr>
            </w:pPr>
            <w:r>
              <w:rPr>
                <w:rFonts w:hint="eastAsia"/>
                <w:sz w:val="22"/>
                <w:lang w:eastAsia="ja-JP"/>
              </w:rPr>
              <w:t>A</w:t>
            </w:r>
            <w:r>
              <w:rPr>
                <w:sz w:val="22"/>
                <w:lang w:eastAsia="ja-JP"/>
              </w:rPr>
              <w:t>lt.2:</w:t>
            </w:r>
          </w:p>
          <w:p w14:paraId="14D2DAAB" w14:textId="1204BD10" w:rsidR="006C07BA" w:rsidRPr="006B537E" w:rsidRDefault="006C07BA" w:rsidP="006C07BA">
            <w:pPr>
              <w:pStyle w:val="aff6"/>
              <w:numPr>
                <w:ilvl w:val="0"/>
                <w:numId w:val="29"/>
              </w:numPr>
              <w:ind w:leftChars="0"/>
              <w:rPr>
                <w:rFonts w:eastAsia="ＭＳ 明朝" w:cs="Batang"/>
                <w:sz w:val="22"/>
                <w:szCs w:val="22"/>
              </w:rPr>
            </w:pPr>
            <w:r w:rsidRPr="006B537E">
              <w:rPr>
                <w:rFonts w:eastAsia="ＭＳ 明朝" w:cs="Batang"/>
                <w:b/>
                <w:bCs/>
                <w:iCs/>
                <w:sz w:val="22"/>
                <w:szCs w:val="22"/>
                <w:lang w:val="en-US"/>
              </w:rPr>
              <w:t xml:space="preserve">Clarify that Rel-15 FG </w:t>
            </w:r>
            <w:r>
              <w:rPr>
                <w:rFonts w:eastAsia="ＭＳ 明朝" w:cs="Batang"/>
                <w:b/>
                <w:bCs/>
                <w:iCs/>
                <w:sz w:val="22"/>
                <w:szCs w:val="22"/>
                <w:lang w:val="en-US"/>
              </w:rPr>
              <w:t>1-3/</w:t>
            </w:r>
            <w:r w:rsidRPr="006B537E">
              <w:rPr>
                <w:rFonts w:eastAsia="ＭＳ 明朝" w:cs="Batang"/>
                <w:b/>
                <w:bCs/>
                <w:iCs/>
                <w:sz w:val="22"/>
                <w:szCs w:val="22"/>
                <w:lang w:val="en-US"/>
              </w:rPr>
              <w:t>1-</w:t>
            </w:r>
            <w:r>
              <w:rPr>
                <w:rFonts w:eastAsia="ＭＳ 明朝" w:cs="Batang"/>
                <w:b/>
                <w:bCs/>
                <w:iCs/>
                <w:sz w:val="22"/>
                <w:szCs w:val="22"/>
                <w:lang w:val="en-US"/>
              </w:rPr>
              <w:t>4</w:t>
            </w:r>
            <w:r w:rsidRPr="006B537E">
              <w:rPr>
                <w:rFonts w:eastAsia="ＭＳ 明朝" w:cs="Batang"/>
                <w:b/>
                <w:bCs/>
                <w:iCs/>
                <w:sz w:val="22"/>
                <w:szCs w:val="22"/>
                <w:lang w:val="en-US"/>
              </w:rPr>
              <w:t xml:space="preserve">/1-5 </w:t>
            </w:r>
            <w:r w:rsidRPr="006B537E">
              <w:rPr>
                <w:rFonts w:eastAsia="ＭＳ 明朝" w:cs="Batang"/>
                <w:b/>
                <w:bCs/>
                <w:sz w:val="22"/>
                <w:szCs w:val="22"/>
              </w:rPr>
              <w:t>applies to licensed band operation only</w:t>
            </w:r>
          </w:p>
          <w:p w14:paraId="781B921B" w14:textId="3475EB59" w:rsidR="006C07BA" w:rsidRPr="006B537E" w:rsidRDefault="006C07BA" w:rsidP="006C07BA">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w:t>
            </w:r>
            <w:r>
              <w:rPr>
                <w:rFonts w:eastAsia="ＭＳ 明朝" w:cs="Batang"/>
                <w:b/>
                <w:bCs/>
                <w:sz w:val="22"/>
                <w:szCs w:val="22"/>
              </w:rPr>
              <w:t>3/1-7</w:t>
            </w:r>
            <w:r w:rsidRPr="006B537E">
              <w:rPr>
                <w:rFonts w:eastAsia="ＭＳ 明朝" w:cs="Batang"/>
                <w:b/>
                <w:bCs/>
                <w:sz w:val="22"/>
                <w:szCs w:val="22"/>
              </w:rPr>
              <w:t xml:space="preserve"> applies to licensed band operation only</w:t>
            </w:r>
          </w:p>
          <w:p w14:paraId="0F287AD2" w14:textId="6705881C" w:rsidR="006C07BA" w:rsidRDefault="006C07BA" w:rsidP="006C07BA">
            <w:pPr>
              <w:pStyle w:val="aff6"/>
              <w:numPr>
                <w:ilvl w:val="0"/>
                <w:numId w:val="29"/>
              </w:numPr>
              <w:ind w:leftChars="0"/>
              <w:rPr>
                <w:rFonts w:eastAsia="ＭＳ 明朝" w:cs="Batang"/>
                <w:b/>
                <w:bCs/>
                <w:color w:val="000000" w:themeColor="text1"/>
                <w:sz w:val="22"/>
                <w:szCs w:val="22"/>
              </w:rPr>
            </w:pPr>
            <w:r w:rsidRPr="00737E0D">
              <w:rPr>
                <w:rFonts w:eastAsia="ＭＳ 明朝" w:cs="Batang"/>
                <w:b/>
                <w:bCs/>
                <w:color w:val="000000" w:themeColor="text1"/>
                <w:sz w:val="22"/>
                <w:szCs w:val="22"/>
              </w:rPr>
              <w:t>Clarify that Rel-15 FG 1-</w:t>
            </w:r>
            <w:r>
              <w:rPr>
                <w:rFonts w:eastAsia="ＭＳ 明朝" w:cs="Batang"/>
                <w:b/>
                <w:bCs/>
                <w:color w:val="000000" w:themeColor="text1"/>
                <w:sz w:val="22"/>
                <w:szCs w:val="22"/>
              </w:rPr>
              <w:t>8</w:t>
            </w:r>
            <w:r w:rsidRPr="00737E0D">
              <w:rPr>
                <w:rFonts w:eastAsia="ＭＳ 明朝" w:cs="Batang"/>
                <w:b/>
                <w:bCs/>
                <w:color w:val="000000" w:themeColor="text1"/>
                <w:sz w:val="22"/>
                <w:szCs w:val="22"/>
              </w:rPr>
              <w:t xml:space="preserve"> applies to licensed band operation only</w:t>
            </w:r>
          </w:p>
          <w:p w14:paraId="1EFC9153" w14:textId="6281B893" w:rsidR="006C07BA" w:rsidRDefault="006C07BA" w:rsidP="006C07BA">
            <w:pPr>
              <w:pStyle w:val="aff6"/>
              <w:numPr>
                <w:ilvl w:val="0"/>
                <w:numId w:val="29"/>
              </w:numPr>
              <w:ind w:leftChars="0"/>
              <w:rPr>
                <w:rFonts w:eastAsia="ＭＳ 明朝" w:cs="Batang"/>
                <w:b/>
                <w:bCs/>
                <w:color w:val="000000" w:themeColor="text1"/>
                <w:sz w:val="22"/>
                <w:szCs w:val="22"/>
              </w:rPr>
            </w:pPr>
            <w:r>
              <w:rPr>
                <w:rFonts w:eastAsia="ＭＳ 明朝" w:cs="Batang"/>
                <w:b/>
                <w:bCs/>
                <w:color w:val="000000" w:themeColor="text1"/>
                <w:sz w:val="22"/>
                <w:szCs w:val="22"/>
              </w:rPr>
              <w:t>Add new Rel-16 FG based on 1-8 for unlicensed band operation</w:t>
            </w:r>
          </w:p>
          <w:p w14:paraId="2592CDD9" w14:textId="7972B897" w:rsidR="00873D46" w:rsidRPr="00737E0D" w:rsidRDefault="00873D46" w:rsidP="00873D46">
            <w:pPr>
              <w:pStyle w:val="aff6"/>
              <w:numPr>
                <w:ilvl w:val="1"/>
                <w:numId w:val="29"/>
              </w:numPr>
              <w:ind w:leftChars="0"/>
              <w:rPr>
                <w:rFonts w:eastAsia="ＭＳ 明朝" w:cs="Batang"/>
                <w:b/>
                <w:bCs/>
                <w:color w:val="000000" w:themeColor="text1"/>
                <w:sz w:val="22"/>
                <w:szCs w:val="22"/>
              </w:rPr>
            </w:pPr>
            <w:r>
              <w:rPr>
                <w:rFonts w:eastAsia="ＭＳ 明朝" w:cs="Batang"/>
                <w:b/>
                <w:bCs/>
                <w:color w:val="000000" w:themeColor="text1"/>
                <w:sz w:val="22"/>
                <w:szCs w:val="22"/>
                <w:lang w:eastAsia="ja-JP"/>
              </w:rPr>
              <w:t>Prerequisite FGs of this new FG are 10-26 and one of {10-2c, 10-2d}</w:t>
            </w:r>
          </w:p>
          <w:p w14:paraId="3FC24FBA" w14:textId="4FA4EB32" w:rsidR="006C07BA" w:rsidRPr="00873D46" w:rsidRDefault="006C07BA" w:rsidP="00F75CC2">
            <w:pPr>
              <w:spacing w:afterLines="50" w:after="120"/>
              <w:jc w:val="both"/>
              <w:rPr>
                <w:sz w:val="22"/>
                <w:lang w:eastAsia="ja-JP"/>
              </w:rPr>
            </w:pPr>
          </w:p>
        </w:tc>
      </w:tr>
    </w:tbl>
    <w:p w14:paraId="4AA0D69A" w14:textId="77777777" w:rsidR="00AA303C" w:rsidRPr="00AA303C" w:rsidRDefault="00AA303C" w:rsidP="00D96F77">
      <w:pPr>
        <w:rPr>
          <w:rFonts w:ascii="Arial" w:eastAsia="Batang" w:hAnsi="Arial"/>
          <w:sz w:val="32"/>
          <w:szCs w:val="32"/>
          <w:lang w:eastAsia="ko-KR"/>
        </w:rPr>
      </w:pPr>
    </w:p>
    <w:p w14:paraId="6DFA0BF8" w14:textId="77777777" w:rsidR="00873D46" w:rsidRPr="000C54CC" w:rsidRDefault="00873D46" w:rsidP="00AC781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522CF696" w14:textId="77777777" w:rsidR="00873D46" w:rsidRDefault="00873D46" w:rsidP="00873D46">
      <w:pPr>
        <w:spacing w:afterLines="50" w:after="120"/>
        <w:jc w:val="both"/>
        <w:rPr>
          <w:sz w:val="22"/>
        </w:rPr>
      </w:pPr>
      <w:r>
        <w:rPr>
          <w:rFonts w:hint="eastAsia"/>
          <w:sz w:val="22"/>
        </w:rPr>
        <w:t>A</w:t>
      </w:r>
      <w:r>
        <w:rPr>
          <w:sz w:val="22"/>
        </w:rPr>
        <w:t>lt.1:</w:t>
      </w:r>
    </w:p>
    <w:p w14:paraId="21FCAE83" w14:textId="77777777" w:rsidR="00873D46" w:rsidRPr="006B537E" w:rsidRDefault="00873D46" w:rsidP="00873D46">
      <w:pPr>
        <w:pStyle w:val="aff6"/>
        <w:numPr>
          <w:ilvl w:val="0"/>
          <w:numId w:val="29"/>
        </w:numPr>
        <w:ind w:leftChars="0"/>
        <w:rPr>
          <w:rFonts w:eastAsia="ＭＳ 明朝" w:cs="Batang"/>
          <w:sz w:val="22"/>
          <w:szCs w:val="22"/>
        </w:rPr>
      </w:pPr>
      <w:r w:rsidRPr="006B537E">
        <w:rPr>
          <w:rFonts w:eastAsia="ＭＳ 明朝" w:cs="Batang"/>
          <w:b/>
          <w:bCs/>
          <w:iCs/>
          <w:sz w:val="22"/>
          <w:szCs w:val="22"/>
          <w:lang w:val="en-US"/>
        </w:rPr>
        <w:t>Clarify that a UE indicating no support of FG 10-26a, also indicates that none of Rel-15 FG 1-</w:t>
      </w:r>
      <w:r>
        <w:rPr>
          <w:rFonts w:eastAsia="ＭＳ 明朝" w:cs="Batang"/>
          <w:b/>
          <w:bCs/>
          <w:iCs/>
          <w:sz w:val="22"/>
          <w:szCs w:val="22"/>
          <w:lang w:val="en-US"/>
        </w:rPr>
        <w:t>4</w:t>
      </w:r>
      <w:r w:rsidRPr="006B537E">
        <w:rPr>
          <w:rFonts w:eastAsia="ＭＳ 明朝" w:cs="Batang"/>
          <w:b/>
          <w:bCs/>
          <w:iCs/>
          <w:sz w:val="22"/>
          <w:szCs w:val="22"/>
          <w:lang w:val="en-US"/>
        </w:rPr>
        <w:t>/1-5/1-6/1-9 are supported by the UE in unlicensed bands</w:t>
      </w:r>
    </w:p>
    <w:p w14:paraId="75BF9F25" w14:textId="77777777" w:rsidR="00873D46" w:rsidRPr="006B537E" w:rsidRDefault="00873D46" w:rsidP="00873D46">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w:t>
      </w:r>
      <w:r>
        <w:rPr>
          <w:rFonts w:eastAsia="ＭＳ 明朝" w:cs="Batang"/>
          <w:b/>
          <w:bCs/>
          <w:sz w:val="22"/>
          <w:szCs w:val="22"/>
        </w:rPr>
        <w:t>3/1-7</w:t>
      </w:r>
      <w:r w:rsidRPr="006B537E">
        <w:rPr>
          <w:rFonts w:eastAsia="ＭＳ 明朝" w:cs="Batang"/>
          <w:b/>
          <w:bCs/>
          <w:sz w:val="22"/>
          <w:szCs w:val="22"/>
        </w:rPr>
        <w:t xml:space="preserve"> applies to licensed band operation only</w:t>
      </w:r>
    </w:p>
    <w:p w14:paraId="53493A30" w14:textId="77777777" w:rsidR="00873D46" w:rsidRPr="00737E0D" w:rsidRDefault="00873D46" w:rsidP="00873D46">
      <w:pPr>
        <w:pStyle w:val="aff6"/>
        <w:numPr>
          <w:ilvl w:val="0"/>
          <w:numId w:val="29"/>
        </w:numPr>
        <w:ind w:leftChars="0"/>
        <w:rPr>
          <w:rFonts w:eastAsia="ＭＳ 明朝" w:cs="Batang"/>
          <w:color w:val="000000" w:themeColor="text1"/>
          <w:sz w:val="22"/>
          <w:szCs w:val="22"/>
        </w:rPr>
      </w:pPr>
      <w:r w:rsidRPr="00737E0D">
        <w:rPr>
          <w:rFonts w:eastAsia="ＭＳ 明朝" w:cs="Batang"/>
          <w:b/>
          <w:bCs/>
          <w:iCs/>
          <w:color w:val="000000" w:themeColor="text1"/>
          <w:sz w:val="22"/>
          <w:szCs w:val="22"/>
          <w:lang w:val="en-US"/>
        </w:rPr>
        <w:t>Clarify that a UE indicating no support of FG 10-26, also indicates that Rel-15 FG 1-</w:t>
      </w:r>
      <w:r>
        <w:rPr>
          <w:rFonts w:eastAsia="ＭＳ 明朝" w:cs="Batang"/>
          <w:b/>
          <w:bCs/>
          <w:iCs/>
          <w:color w:val="000000" w:themeColor="text1"/>
          <w:sz w:val="22"/>
          <w:szCs w:val="22"/>
          <w:lang w:val="en-US"/>
        </w:rPr>
        <w:t>8</w:t>
      </w:r>
      <w:r w:rsidRPr="00737E0D">
        <w:rPr>
          <w:rFonts w:eastAsia="ＭＳ 明朝" w:cs="Batang"/>
          <w:b/>
          <w:bCs/>
          <w:iCs/>
          <w:color w:val="000000" w:themeColor="text1"/>
          <w:sz w:val="22"/>
          <w:szCs w:val="22"/>
          <w:lang w:val="en-US"/>
        </w:rPr>
        <w:t xml:space="preserve"> is not supported by the UE in unlicensed bands</w:t>
      </w:r>
    </w:p>
    <w:p w14:paraId="3B4A2512" w14:textId="77777777" w:rsidR="00873D46" w:rsidRPr="00737E0D" w:rsidRDefault="00873D46" w:rsidP="00873D46">
      <w:pPr>
        <w:pStyle w:val="aff6"/>
        <w:numPr>
          <w:ilvl w:val="0"/>
          <w:numId w:val="29"/>
        </w:numPr>
        <w:ind w:leftChars="0"/>
        <w:rPr>
          <w:rFonts w:eastAsia="ＭＳ 明朝" w:cs="Batang"/>
          <w:b/>
          <w:bCs/>
          <w:color w:val="000000" w:themeColor="text1"/>
          <w:sz w:val="22"/>
          <w:szCs w:val="22"/>
        </w:rPr>
      </w:pPr>
      <w:r>
        <w:rPr>
          <w:rFonts w:eastAsia="ＭＳ 明朝" w:cs="Batang" w:hint="eastAsia"/>
          <w:b/>
          <w:bCs/>
          <w:color w:val="000000" w:themeColor="text1"/>
          <w:sz w:val="22"/>
          <w:szCs w:val="22"/>
        </w:rPr>
        <w:t>C</w:t>
      </w:r>
      <w:r>
        <w:rPr>
          <w:rFonts w:eastAsia="ＭＳ 明朝" w:cs="Batang"/>
          <w:b/>
          <w:bCs/>
          <w:color w:val="000000" w:themeColor="text1"/>
          <w:sz w:val="22"/>
          <w:szCs w:val="22"/>
        </w:rPr>
        <w:t xml:space="preserve">larify that </w:t>
      </w:r>
      <w:r w:rsidRPr="002E3035">
        <w:rPr>
          <w:rFonts w:eastAsia="ＭＳ 明朝" w:cs="Batang"/>
          <w:b/>
          <w:bCs/>
          <w:color w:val="000000" w:themeColor="text1"/>
          <w:sz w:val="22"/>
          <w:szCs w:val="22"/>
        </w:rPr>
        <w:t xml:space="preserve">if the UE </w:t>
      </w:r>
      <w:r>
        <w:rPr>
          <w:rFonts w:eastAsia="ＭＳ 明朝" w:cs="Batang"/>
          <w:b/>
          <w:bCs/>
          <w:color w:val="000000" w:themeColor="text1"/>
          <w:sz w:val="22"/>
          <w:szCs w:val="22"/>
        </w:rPr>
        <w:t xml:space="preserve">supporting unlicensed operation </w:t>
      </w:r>
      <w:r w:rsidRPr="002E3035">
        <w:rPr>
          <w:rFonts w:eastAsia="ＭＳ 明朝" w:cs="Batang"/>
          <w:b/>
          <w:bCs/>
          <w:color w:val="000000" w:themeColor="text1"/>
          <w:sz w:val="22"/>
          <w:szCs w:val="22"/>
        </w:rPr>
        <w:t xml:space="preserve">supports 1-8, it would also support FG10-2c/2d and 10-26 for unlicensed </w:t>
      </w:r>
      <w:r>
        <w:rPr>
          <w:rFonts w:eastAsia="ＭＳ 明朝" w:cs="Batang"/>
          <w:b/>
          <w:bCs/>
          <w:color w:val="000000" w:themeColor="text1"/>
          <w:sz w:val="22"/>
          <w:szCs w:val="22"/>
        </w:rPr>
        <w:t xml:space="preserve">bands </w:t>
      </w:r>
      <w:r w:rsidRPr="002E3035">
        <w:rPr>
          <w:rFonts w:eastAsia="ＭＳ 明朝" w:cs="Batang"/>
          <w:b/>
          <w:bCs/>
          <w:color w:val="000000" w:themeColor="text1"/>
          <w:sz w:val="22"/>
          <w:szCs w:val="22"/>
        </w:rPr>
        <w:t>similar to FG1-4 and 1-7 for licensed</w:t>
      </w:r>
      <w:r>
        <w:rPr>
          <w:rFonts w:eastAsia="ＭＳ 明朝" w:cs="Batang"/>
          <w:b/>
          <w:bCs/>
          <w:color w:val="000000" w:themeColor="text1"/>
          <w:sz w:val="22"/>
          <w:szCs w:val="22"/>
        </w:rPr>
        <w:t xml:space="preserve"> bands</w:t>
      </w:r>
    </w:p>
    <w:p w14:paraId="267CF104" w14:textId="77777777" w:rsidR="00873D46" w:rsidRDefault="00873D46" w:rsidP="00873D46">
      <w:pPr>
        <w:spacing w:afterLines="50" w:after="120"/>
        <w:jc w:val="both"/>
        <w:rPr>
          <w:sz w:val="22"/>
        </w:rPr>
      </w:pPr>
      <w:r>
        <w:rPr>
          <w:rFonts w:hint="eastAsia"/>
          <w:sz w:val="22"/>
        </w:rPr>
        <w:t>A</w:t>
      </w:r>
      <w:r>
        <w:rPr>
          <w:sz w:val="22"/>
        </w:rPr>
        <w:t>lt.2:</w:t>
      </w:r>
    </w:p>
    <w:p w14:paraId="2236F940" w14:textId="77777777" w:rsidR="00873D46" w:rsidRPr="006B537E" w:rsidRDefault="00873D46" w:rsidP="00873D46">
      <w:pPr>
        <w:pStyle w:val="aff6"/>
        <w:numPr>
          <w:ilvl w:val="0"/>
          <w:numId w:val="29"/>
        </w:numPr>
        <w:ind w:leftChars="0"/>
        <w:rPr>
          <w:rFonts w:eastAsia="ＭＳ 明朝" w:cs="Batang"/>
          <w:sz w:val="22"/>
          <w:szCs w:val="22"/>
        </w:rPr>
      </w:pPr>
      <w:r w:rsidRPr="006B537E">
        <w:rPr>
          <w:rFonts w:eastAsia="ＭＳ 明朝" w:cs="Batang"/>
          <w:b/>
          <w:bCs/>
          <w:iCs/>
          <w:sz w:val="22"/>
          <w:szCs w:val="22"/>
          <w:lang w:val="en-US"/>
        </w:rPr>
        <w:t xml:space="preserve">Clarify that Rel-15 FG </w:t>
      </w:r>
      <w:r>
        <w:rPr>
          <w:rFonts w:eastAsia="ＭＳ 明朝" w:cs="Batang"/>
          <w:b/>
          <w:bCs/>
          <w:iCs/>
          <w:sz w:val="22"/>
          <w:szCs w:val="22"/>
          <w:lang w:val="en-US"/>
        </w:rPr>
        <w:t>1-3/</w:t>
      </w:r>
      <w:r w:rsidRPr="006B537E">
        <w:rPr>
          <w:rFonts w:eastAsia="ＭＳ 明朝" w:cs="Batang"/>
          <w:b/>
          <w:bCs/>
          <w:iCs/>
          <w:sz w:val="22"/>
          <w:szCs w:val="22"/>
          <w:lang w:val="en-US"/>
        </w:rPr>
        <w:t>1-</w:t>
      </w:r>
      <w:r>
        <w:rPr>
          <w:rFonts w:eastAsia="ＭＳ 明朝" w:cs="Batang"/>
          <w:b/>
          <w:bCs/>
          <w:iCs/>
          <w:sz w:val="22"/>
          <w:szCs w:val="22"/>
          <w:lang w:val="en-US"/>
        </w:rPr>
        <w:t>4</w:t>
      </w:r>
      <w:r w:rsidRPr="006B537E">
        <w:rPr>
          <w:rFonts w:eastAsia="ＭＳ 明朝" w:cs="Batang"/>
          <w:b/>
          <w:bCs/>
          <w:iCs/>
          <w:sz w:val="22"/>
          <w:szCs w:val="22"/>
          <w:lang w:val="en-US"/>
        </w:rPr>
        <w:t xml:space="preserve">/1-5 </w:t>
      </w:r>
      <w:r w:rsidRPr="006B537E">
        <w:rPr>
          <w:rFonts w:eastAsia="ＭＳ 明朝" w:cs="Batang"/>
          <w:b/>
          <w:bCs/>
          <w:sz w:val="22"/>
          <w:szCs w:val="22"/>
        </w:rPr>
        <w:t>applies to licensed band operation only</w:t>
      </w:r>
    </w:p>
    <w:p w14:paraId="3204DB13" w14:textId="77777777" w:rsidR="00873D46" w:rsidRPr="006B537E" w:rsidRDefault="00873D46" w:rsidP="00873D46">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w:t>
      </w:r>
      <w:r>
        <w:rPr>
          <w:rFonts w:eastAsia="ＭＳ 明朝" w:cs="Batang"/>
          <w:b/>
          <w:bCs/>
          <w:sz w:val="22"/>
          <w:szCs w:val="22"/>
        </w:rPr>
        <w:t>3/1-7</w:t>
      </w:r>
      <w:r w:rsidRPr="006B537E">
        <w:rPr>
          <w:rFonts w:eastAsia="ＭＳ 明朝" w:cs="Batang"/>
          <w:b/>
          <w:bCs/>
          <w:sz w:val="22"/>
          <w:szCs w:val="22"/>
        </w:rPr>
        <w:t xml:space="preserve"> applies to licensed band operation only</w:t>
      </w:r>
    </w:p>
    <w:p w14:paraId="7F554509" w14:textId="77777777" w:rsidR="00873D46" w:rsidRDefault="00873D46" w:rsidP="00873D46">
      <w:pPr>
        <w:pStyle w:val="aff6"/>
        <w:numPr>
          <w:ilvl w:val="0"/>
          <w:numId w:val="29"/>
        </w:numPr>
        <w:ind w:leftChars="0"/>
        <w:rPr>
          <w:rFonts w:eastAsia="ＭＳ 明朝" w:cs="Batang"/>
          <w:b/>
          <w:bCs/>
          <w:color w:val="000000" w:themeColor="text1"/>
          <w:sz w:val="22"/>
          <w:szCs w:val="22"/>
        </w:rPr>
      </w:pPr>
      <w:r w:rsidRPr="00737E0D">
        <w:rPr>
          <w:rFonts w:eastAsia="ＭＳ 明朝" w:cs="Batang"/>
          <w:b/>
          <w:bCs/>
          <w:color w:val="000000" w:themeColor="text1"/>
          <w:sz w:val="22"/>
          <w:szCs w:val="22"/>
        </w:rPr>
        <w:t>Clarify that Rel-15 FG 1-</w:t>
      </w:r>
      <w:r>
        <w:rPr>
          <w:rFonts w:eastAsia="ＭＳ 明朝" w:cs="Batang"/>
          <w:b/>
          <w:bCs/>
          <w:color w:val="000000" w:themeColor="text1"/>
          <w:sz w:val="22"/>
          <w:szCs w:val="22"/>
        </w:rPr>
        <w:t>8</w:t>
      </w:r>
      <w:r w:rsidRPr="00737E0D">
        <w:rPr>
          <w:rFonts w:eastAsia="ＭＳ 明朝" w:cs="Batang"/>
          <w:b/>
          <w:bCs/>
          <w:color w:val="000000" w:themeColor="text1"/>
          <w:sz w:val="22"/>
          <w:szCs w:val="22"/>
        </w:rPr>
        <w:t xml:space="preserve"> applies to licensed band operation only</w:t>
      </w:r>
    </w:p>
    <w:p w14:paraId="05466202" w14:textId="77777777" w:rsidR="00873D46" w:rsidRDefault="00873D46" w:rsidP="00873D46">
      <w:pPr>
        <w:pStyle w:val="aff6"/>
        <w:numPr>
          <w:ilvl w:val="0"/>
          <w:numId w:val="29"/>
        </w:numPr>
        <w:ind w:leftChars="0"/>
        <w:rPr>
          <w:rFonts w:eastAsia="ＭＳ 明朝" w:cs="Batang"/>
          <w:b/>
          <w:bCs/>
          <w:color w:val="000000" w:themeColor="text1"/>
          <w:sz w:val="22"/>
          <w:szCs w:val="22"/>
        </w:rPr>
      </w:pPr>
      <w:r>
        <w:rPr>
          <w:rFonts w:eastAsia="ＭＳ 明朝" w:cs="Batang"/>
          <w:b/>
          <w:bCs/>
          <w:color w:val="000000" w:themeColor="text1"/>
          <w:sz w:val="22"/>
          <w:szCs w:val="22"/>
        </w:rPr>
        <w:t>Add new Rel-16 FG based on 1-8 for unlicensed band operation</w:t>
      </w:r>
    </w:p>
    <w:p w14:paraId="782AA464" w14:textId="77777777" w:rsidR="00873D46" w:rsidRPr="00737E0D" w:rsidRDefault="00873D46" w:rsidP="00873D46">
      <w:pPr>
        <w:pStyle w:val="aff6"/>
        <w:numPr>
          <w:ilvl w:val="1"/>
          <w:numId w:val="29"/>
        </w:numPr>
        <w:ind w:leftChars="0"/>
        <w:rPr>
          <w:rFonts w:eastAsia="ＭＳ 明朝" w:cs="Batang"/>
          <w:b/>
          <w:bCs/>
          <w:color w:val="000000" w:themeColor="text1"/>
          <w:sz w:val="22"/>
          <w:szCs w:val="22"/>
        </w:rPr>
      </w:pPr>
      <w:r>
        <w:rPr>
          <w:rFonts w:eastAsia="ＭＳ 明朝" w:cs="Batang"/>
          <w:b/>
          <w:bCs/>
          <w:color w:val="000000" w:themeColor="text1"/>
          <w:sz w:val="22"/>
          <w:szCs w:val="22"/>
        </w:rPr>
        <w:t>Prerequisite FGs of this new FG are 10-26 and one of {10-2c, 10-2d}</w:t>
      </w:r>
    </w:p>
    <w:p w14:paraId="777FA671" w14:textId="5C49FBBC" w:rsidR="00E2007D" w:rsidRDefault="00E2007D" w:rsidP="00D96F77">
      <w:pPr>
        <w:rPr>
          <w:rFonts w:ascii="Arial" w:eastAsia="Batang" w:hAnsi="Arial"/>
          <w:sz w:val="32"/>
          <w:szCs w:val="32"/>
          <w:lang w:eastAsia="ko-KR"/>
        </w:rPr>
      </w:pPr>
    </w:p>
    <w:p w14:paraId="688779CA" w14:textId="77777777" w:rsidR="00873D46" w:rsidRDefault="00873D46" w:rsidP="00873D4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0583976" w14:textId="77777777" w:rsidR="00873D46" w:rsidRDefault="00873D46" w:rsidP="00873D4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873D46" w14:paraId="55D4DD7D" w14:textId="77777777" w:rsidTr="00AD3A93">
        <w:tc>
          <w:tcPr>
            <w:tcW w:w="569" w:type="pct"/>
            <w:shd w:val="clear" w:color="auto" w:fill="F2F2F2" w:themeFill="background1" w:themeFillShade="F2"/>
          </w:tcPr>
          <w:p w14:paraId="43A1401B" w14:textId="77777777" w:rsidR="00873D46" w:rsidRDefault="00873D46" w:rsidP="00AD3A93">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C25164A" w14:textId="77777777" w:rsidR="00873D46" w:rsidRDefault="00873D46" w:rsidP="00AD3A93">
            <w:pPr>
              <w:spacing w:afterLines="50" w:after="120"/>
              <w:jc w:val="both"/>
              <w:rPr>
                <w:sz w:val="22"/>
              </w:rPr>
            </w:pPr>
            <w:r>
              <w:rPr>
                <w:rFonts w:hint="eastAsia"/>
                <w:sz w:val="22"/>
              </w:rPr>
              <w:t>C</w:t>
            </w:r>
            <w:r>
              <w:rPr>
                <w:sz w:val="22"/>
              </w:rPr>
              <w:t>omment</w:t>
            </w:r>
          </w:p>
        </w:tc>
      </w:tr>
      <w:tr w:rsidR="00873D46" w14:paraId="61AAB5CB" w14:textId="77777777" w:rsidTr="00AD3A93">
        <w:tc>
          <w:tcPr>
            <w:tcW w:w="569" w:type="pct"/>
          </w:tcPr>
          <w:p w14:paraId="6241DE9F" w14:textId="19E63021" w:rsidR="00873D46" w:rsidRPr="00AF7AF4" w:rsidRDefault="00B71717" w:rsidP="00AD3A93">
            <w:pPr>
              <w:spacing w:afterLines="50" w:after="120"/>
              <w:jc w:val="both"/>
              <w:rPr>
                <w:rFonts w:eastAsia="ＭＳ 明朝"/>
                <w:sz w:val="22"/>
                <w:lang w:eastAsia="ja-JP"/>
              </w:rPr>
            </w:pPr>
            <w:r>
              <w:rPr>
                <w:rFonts w:eastAsia="ＭＳ 明朝" w:hint="eastAsia"/>
                <w:sz w:val="22"/>
                <w:lang w:eastAsia="ja-JP"/>
              </w:rPr>
              <w:t>DOCOMO</w:t>
            </w:r>
          </w:p>
        </w:tc>
        <w:tc>
          <w:tcPr>
            <w:tcW w:w="4431" w:type="pct"/>
          </w:tcPr>
          <w:p w14:paraId="0138531C" w14:textId="77777777" w:rsidR="00B71717" w:rsidRDefault="00B71717" w:rsidP="00873D46">
            <w:pPr>
              <w:spacing w:afterLines="50" w:after="120"/>
              <w:jc w:val="both"/>
              <w:rPr>
                <w:rFonts w:eastAsia="ＭＳ 明朝"/>
                <w:sz w:val="22"/>
                <w:lang w:eastAsia="ja-JP"/>
              </w:rPr>
            </w:pPr>
            <w:r>
              <w:rPr>
                <w:rFonts w:eastAsia="ＭＳ 明朝" w:hint="eastAsia"/>
                <w:sz w:val="22"/>
                <w:lang w:eastAsia="ja-JP"/>
              </w:rPr>
              <w:t xml:space="preserve">Regarding Alt.2, </w:t>
            </w:r>
          </w:p>
          <w:p w14:paraId="3A180241" w14:textId="75872BCA" w:rsidR="00B71717" w:rsidRDefault="00B71717" w:rsidP="00B71717">
            <w:pPr>
              <w:pStyle w:val="aff6"/>
              <w:numPr>
                <w:ilvl w:val="0"/>
                <w:numId w:val="42"/>
              </w:numPr>
              <w:spacing w:afterLines="50" w:after="120"/>
              <w:ind w:leftChars="0"/>
              <w:jc w:val="both"/>
              <w:rPr>
                <w:rFonts w:eastAsia="ＭＳ 明朝"/>
                <w:sz w:val="22"/>
                <w:lang w:eastAsia="ja-JP"/>
              </w:rPr>
            </w:pPr>
            <w:r>
              <w:rPr>
                <w:rFonts w:eastAsia="ＭＳ 明朝" w:hint="eastAsia"/>
                <w:sz w:val="22"/>
                <w:lang w:eastAsia="ja-JP"/>
              </w:rPr>
              <w:t>1</w:t>
            </w:r>
            <w:r w:rsidRPr="00B71717">
              <w:rPr>
                <w:rFonts w:eastAsia="ＭＳ 明朝" w:hint="eastAsia"/>
                <w:sz w:val="22"/>
                <w:vertAlign w:val="superscript"/>
                <w:lang w:eastAsia="ja-JP"/>
              </w:rPr>
              <w:t>st</w:t>
            </w:r>
            <w:r>
              <w:rPr>
                <w:rFonts w:eastAsia="ＭＳ 明朝" w:hint="eastAsia"/>
                <w:sz w:val="22"/>
                <w:lang w:eastAsia="ja-JP"/>
              </w:rPr>
              <w:t xml:space="preserve"> </w:t>
            </w:r>
            <w:r>
              <w:rPr>
                <w:rFonts w:eastAsia="ＭＳ 明朝"/>
                <w:sz w:val="22"/>
                <w:lang w:eastAsia="ja-JP"/>
              </w:rPr>
              <w:t>and 2</w:t>
            </w:r>
            <w:r w:rsidRPr="00B71717">
              <w:rPr>
                <w:rFonts w:eastAsia="ＭＳ 明朝"/>
                <w:sz w:val="22"/>
                <w:vertAlign w:val="superscript"/>
                <w:lang w:eastAsia="ja-JP"/>
              </w:rPr>
              <w:t>nd</w:t>
            </w:r>
            <w:r>
              <w:rPr>
                <w:rFonts w:eastAsia="ＭＳ 明朝"/>
                <w:sz w:val="22"/>
                <w:lang w:eastAsia="ja-JP"/>
              </w:rPr>
              <w:t xml:space="preserve"> bullets can be </w:t>
            </w:r>
            <w:proofErr w:type="spellStart"/>
            <w:r>
              <w:rPr>
                <w:rFonts w:eastAsia="ＭＳ 明朝"/>
                <w:sz w:val="22"/>
                <w:lang w:eastAsia="ja-JP"/>
              </w:rPr>
              <w:t>marged</w:t>
            </w:r>
            <w:proofErr w:type="spellEnd"/>
            <w:r>
              <w:rPr>
                <w:rFonts w:eastAsia="ＭＳ 明朝"/>
                <w:sz w:val="22"/>
                <w:lang w:eastAsia="ja-JP"/>
              </w:rPr>
              <w:t xml:space="preserve"> as “</w:t>
            </w:r>
            <w:r w:rsidRPr="00B71717">
              <w:rPr>
                <w:rFonts w:eastAsia="ＭＳ 明朝"/>
                <w:sz w:val="22"/>
                <w:lang w:eastAsia="ja-JP"/>
              </w:rPr>
              <w:t>Clarify that Rel-15 FG</w:t>
            </w:r>
            <w:r>
              <w:rPr>
                <w:rFonts w:eastAsia="ＭＳ 明朝"/>
                <w:sz w:val="22"/>
                <w:lang w:eastAsia="ja-JP"/>
              </w:rPr>
              <w:t>s</w:t>
            </w:r>
            <w:r w:rsidRPr="00B71717">
              <w:rPr>
                <w:rFonts w:eastAsia="ＭＳ 明朝"/>
                <w:sz w:val="22"/>
                <w:lang w:eastAsia="ja-JP"/>
              </w:rPr>
              <w:t xml:space="preserve"> 1-3/1-4/1-5</w:t>
            </w:r>
            <w:r>
              <w:rPr>
                <w:rFonts w:eastAsia="ＭＳ 明朝"/>
                <w:sz w:val="22"/>
                <w:lang w:eastAsia="ja-JP"/>
              </w:rPr>
              <w:t>/1-7 apply</w:t>
            </w:r>
            <w:r w:rsidRPr="00B71717">
              <w:rPr>
                <w:rFonts w:eastAsia="ＭＳ 明朝"/>
                <w:sz w:val="22"/>
                <w:lang w:eastAsia="ja-JP"/>
              </w:rPr>
              <w:t xml:space="preserve"> to licensed band operation only</w:t>
            </w:r>
            <w:r>
              <w:rPr>
                <w:rFonts w:eastAsia="ＭＳ 明朝"/>
                <w:sz w:val="22"/>
                <w:lang w:eastAsia="ja-JP"/>
              </w:rPr>
              <w:t>”</w:t>
            </w:r>
          </w:p>
          <w:p w14:paraId="5225ED57" w14:textId="05004264" w:rsidR="00873D46" w:rsidRPr="00B71717" w:rsidRDefault="00B71717" w:rsidP="00B71717">
            <w:pPr>
              <w:pStyle w:val="aff6"/>
              <w:numPr>
                <w:ilvl w:val="0"/>
                <w:numId w:val="42"/>
              </w:numPr>
              <w:spacing w:afterLines="50" w:after="120"/>
              <w:ind w:leftChars="0"/>
              <w:jc w:val="both"/>
              <w:rPr>
                <w:rFonts w:eastAsia="ＭＳ 明朝"/>
                <w:sz w:val="22"/>
                <w:lang w:eastAsia="ja-JP"/>
              </w:rPr>
            </w:pPr>
            <w:r>
              <w:rPr>
                <w:rFonts w:eastAsia="ＭＳ 明朝"/>
                <w:sz w:val="22"/>
                <w:lang w:eastAsia="ja-JP"/>
              </w:rPr>
              <w:t>W</w:t>
            </w:r>
            <w:r w:rsidRPr="00B71717">
              <w:rPr>
                <w:rFonts w:eastAsia="ＭＳ 明朝" w:hint="eastAsia"/>
                <w:sz w:val="22"/>
                <w:lang w:eastAsia="ja-JP"/>
              </w:rPr>
              <w:t>e think</w:t>
            </w:r>
            <w:r>
              <w:rPr>
                <w:rFonts w:eastAsia="ＭＳ 明朝" w:hint="eastAsia"/>
                <w:sz w:val="22"/>
                <w:lang w:eastAsia="ja-JP"/>
              </w:rPr>
              <w:t xml:space="preserve"> the same clarification as Alt.</w:t>
            </w:r>
            <w:r>
              <w:rPr>
                <w:rFonts w:eastAsia="ＭＳ 明朝"/>
                <w:sz w:val="22"/>
                <w:lang w:eastAsia="ja-JP"/>
              </w:rPr>
              <w:t>1</w:t>
            </w:r>
            <w:r w:rsidRPr="00B71717">
              <w:rPr>
                <w:rFonts w:eastAsia="ＭＳ 明朝" w:hint="eastAsia"/>
                <w:sz w:val="22"/>
                <w:lang w:eastAsia="ja-JP"/>
              </w:rPr>
              <w:t xml:space="preserve"> is </w:t>
            </w:r>
            <w:r w:rsidRPr="00B71717">
              <w:rPr>
                <w:rFonts w:eastAsia="ＭＳ 明朝"/>
                <w:sz w:val="22"/>
                <w:lang w:eastAsia="ja-JP"/>
              </w:rPr>
              <w:t>necessary</w:t>
            </w:r>
            <w:r w:rsidRPr="00B71717">
              <w:rPr>
                <w:rFonts w:eastAsia="ＭＳ 明朝" w:hint="eastAsia"/>
                <w:sz w:val="22"/>
                <w:lang w:eastAsia="ja-JP"/>
              </w:rPr>
              <w:t xml:space="preserve"> </w:t>
            </w:r>
            <w:r w:rsidRPr="00B71717">
              <w:rPr>
                <w:rFonts w:eastAsia="ＭＳ 明朝"/>
                <w:sz w:val="22"/>
                <w:lang w:eastAsia="ja-JP"/>
              </w:rPr>
              <w:t>for FG1-6/1-9, i.e.,</w:t>
            </w:r>
            <w:r>
              <w:rPr>
                <w:rFonts w:eastAsia="ＭＳ 明朝"/>
                <w:sz w:val="22"/>
                <w:lang w:eastAsia="ja-JP"/>
              </w:rPr>
              <w:t xml:space="preserve"> “</w:t>
            </w:r>
            <w:r w:rsidRPr="00B71717">
              <w:rPr>
                <w:rFonts w:eastAsia="ＭＳ 明朝"/>
                <w:sz w:val="22"/>
                <w:lang w:eastAsia="ja-JP"/>
              </w:rPr>
              <w:t>Clarify that a UE indicating no support of FG 10-26a, also indicates that none of Rel-15 FG 1-6/1-9 are supported by the UE in unlicensed bands</w:t>
            </w:r>
            <w:r>
              <w:rPr>
                <w:rFonts w:eastAsia="ＭＳ 明朝"/>
                <w:sz w:val="22"/>
                <w:lang w:eastAsia="ja-JP"/>
              </w:rPr>
              <w:t>”</w:t>
            </w:r>
          </w:p>
          <w:p w14:paraId="765623DC" w14:textId="0E1496BA" w:rsidR="00B71717" w:rsidRPr="00873D46" w:rsidRDefault="00B71717" w:rsidP="00873D46">
            <w:pPr>
              <w:spacing w:afterLines="50" w:after="120"/>
              <w:jc w:val="both"/>
              <w:rPr>
                <w:rFonts w:eastAsia="ＭＳ 明朝"/>
                <w:sz w:val="22"/>
                <w:lang w:eastAsia="ja-JP"/>
              </w:rPr>
            </w:pPr>
            <w:r>
              <w:rPr>
                <w:rFonts w:eastAsia="ＭＳ 明朝" w:hint="eastAsia"/>
                <w:sz w:val="22"/>
                <w:lang w:eastAsia="ja-JP"/>
              </w:rPr>
              <w:t xml:space="preserve">With that, we are </w:t>
            </w:r>
            <w:r>
              <w:rPr>
                <w:rFonts w:eastAsia="ＭＳ 明朝"/>
                <w:sz w:val="22"/>
                <w:lang w:eastAsia="ja-JP"/>
              </w:rPr>
              <w:t>fine with either alternative, while slightly prefer Alt.1 as adding new FG in this late stage should be avoided as much as possible</w:t>
            </w:r>
          </w:p>
        </w:tc>
      </w:tr>
      <w:tr w:rsidR="00873D46" w14:paraId="143B896D" w14:textId="77777777" w:rsidTr="00AD3A93">
        <w:tc>
          <w:tcPr>
            <w:tcW w:w="569" w:type="pct"/>
          </w:tcPr>
          <w:p w14:paraId="6D0D04C9" w14:textId="2078F07A" w:rsidR="00873D46" w:rsidRPr="00132735" w:rsidRDefault="00746C15" w:rsidP="00AD3A93">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459B4FBB" w14:textId="77777777" w:rsidR="00746C15" w:rsidRDefault="00746C15" w:rsidP="00746C15">
            <w:pPr>
              <w:spacing w:afterLines="50" w:after="120"/>
              <w:jc w:val="both"/>
              <w:rPr>
                <w:rFonts w:eastAsia="Malgun Gothic"/>
                <w:sz w:val="22"/>
                <w:lang w:eastAsia="ko-KR"/>
              </w:rPr>
            </w:pPr>
            <w:r>
              <w:rPr>
                <w:rFonts w:eastAsia="Malgun Gothic" w:hint="eastAsia"/>
                <w:sz w:val="22"/>
                <w:lang w:eastAsia="ko-KR"/>
              </w:rPr>
              <w:t>For Alt 2,</w:t>
            </w:r>
          </w:p>
          <w:p w14:paraId="6FE609AC" w14:textId="77777777" w:rsidR="00746C15" w:rsidRDefault="00746C15" w:rsidP="00746C15">
            <w:pPr>
              <w:pStyle w:val="aff6"/>
              <w:numPr>
                <w:ilvl w:val="0"/>
                <w:numId w:val="31"/>
              </w:numPr>
              <w:spacing w:afterLines="50" w:after="120"/>
              <w:ind w:leftChars="0"/>
              <w:jc w:val="both"/>
              <w:rPr>
                <w:rFonts w:eastAsia="Malgun Gothic"/>
                <w:sz w:val="22"/>
                <w:lang w:eastAsia="ko-KR"/>
              </w:rPr>
            </w:pPr>
            <w:r>
              <w:rPr>
                <w:rFonts w:eastAsia="Malgun Gothic"/>
                <w:sz w:val="22"/>
                <w:lang w:eastAsia="ko-KR"/>
              </w:rPr>
              <w:t>The</w:t>
            </w:r>
            <w:r>
              <w:rPr>
                <w:rFonts w:eastAsia="Malgun Gothic" w:hint="eastAsia"/>
                <w:sz w:val="22"/>
                <w:lang w:eastAsia="ko-KR"/>
              </w:rPr>
              <w:t xml:space="preserve"> </w:t>
            </w:r>
            <w:r>
              <w:rPr>
                <w:rFonts w:eastAsia="Malgun Gothic"/>
                <w:sz w:val="22"/>
                <w:lang w:eastAsia="ko-KR"/>
              </w:rPr>
              <w:t>first bullet should be for FG 1-4/1-5/1-6, instead of FG 1-3/1-4/1-5.</w:t>
            </w:r>
          </w:p>
          <w:p w14:paraId="0C9CD666" w14:textId="77777777" w:rsidR="00746C15" w:rsidRDefault="00746C15" w:rsidP="00746C15">
            <w:pPr>
              <w:pStyle w:val="aff6"/>
              <w:numPr>
                <w:ilvl w:val="0"/>
                <w:numId w:val="31"/>
              </w:numPr>
              <w:spacing w:afterLines="50" w:after="120"/>
              <w:ind w:leftChars="0"/>
              <w:jc w:val="both"/>
              <w:rPr>
                <w:rFonts w:eastAsia="Malgun Gothic"/>
                <w:sz w:val="22"/>
                <w:lang w:eastAsia="ko-KR"/>
              </w:rPr>
            </w:pPr>
            <w:r>
              <w:rPr>
                <w:rFonts w:eastAsia="Malgun Gothic"/>
                <w:sz w:val="22"/>
                <w:lang w:eastAsia="ko-KR"/>
              </w:rPr>
              <w:t>If FG 1-4/1-5/1-6 is applied to licensed band only, don’t we need new Rel-16 FGs similar to 1-8 in the last bullet?</w:t>
            </w:r>
          </w:p>
          <w:p w14:paraId="069AFA78" w14:textId="68C349CD" w:rsidR="00746C15" w:rsidRDefault="00746C15" w:rsidP="00746C15">
            <w:pPr>
              <w:pStyle w:val="aff6"/>
              <w:numPr>
                <w:ilvl w:val="0"/>
                <w:numId w:val="31"/>
              </w:numPr>
              <w:spacing w:afterLines="50" w:after="120"/>
              <w:ind w:leftChars="0"/>
              <w:jc w:val="both"/>
              <w:rPr>
                <w:rFonts w:eastAsia="Malgun Gothic"/>
                <w:sz w:val="22"/>
                <w:lang w:eastAsia="ko-KR"/>
              </w:rPr>
            </w:pPr>
            <w:r>
              <w:rPr>
                <w:rFonts w:eastAsia="Malgun Gothic"/>
                <w:sz w:val="22"/>
                <w:lang w:eastAsia="ko-KR"/>
              </w:rPr>
              <w:t>For FG 1-9, do we need similar handling with FG 1-8?</w:t>
            </w:r>
          </w:p>
          <w:p w14:paraId="5C86D4C8" w14:textId="656C2E60" w:rsidR="00746C15" w:rsidRDefault="00746C15" w:rsidP="00746C15">
            <w:pPr>
              <w:spacing w:afterLines="50" w:after="120"/>
              <w:jc w:val="both"/>
              <w:rPr>
                <w:rFonts w:eastAsia="Malgun Gothic"/>
                <w:sz w:val="22"/>
                <w:lang w:eastAsia="ko-KR"/>
              </w:rPr>
            </w:pPr>
            <w:r>
              <w:rPr>
                <w:rFonts w:eastAsia="Malgun Gothic" w:hint="eastAsia"/>
                <w:sz w:val="22"/>
                <w:lang w:eastAsia="ko-KR"/>
              </w:rPr>
              <w:t xml:space="preserve">It would be good </w:t>
            </w:r>
            <w:r>
              <w:rPr>
                <w:rFonts w:eastAsia="Malgun Gothic"/>
                <w:sz w:val="22"/>
                <w:lang w:eastAsia="ko-KR"/>
              </w:rPr>
              <w:t xml:space="preserve">to hear </w:t>
            </w:r>
            <w:proofErr w:type="spellStart"/>
            <w:r>
              <w:rPr>
                <w:rFonts w:eastAsia="Malgun Gothic"/>
                <w:sz w:val="22"/>
                <w:lang w:eastAsia="ko-KR"/>
              </w:rPr>
              <w:t>Nokias</w:t>
            </w:r>
            <w:proofErr w:type="spellEnd"/>
            <w:r>
              <w:rPr>
                <w:rFonts w:eastAsia="Malgun Gothic"/>
                <w:sz w:val="22"/>
                <w:lang w:eastAsia="ko-KR"/>
              </w:rPr>
              <w:t>’ view on</w:t>
            </w:r>
            <w:r>
              <w:rPr>
                <w:rFonts w:eastAsia="Malgun Gothic" w:hint="eastAsia"/>
                <w:sz w:val="22"/>
                <w:lang w:eastAsia="ko-KR"/>
              </w:rPr>
              <w:t xml:space="preserve"> above questions </w:t>
            </w:r>
            <w:r>
              <w:rPr>
                <w:rFonts w:eastAsia="Malgun Gothic"/>
                <w:sz w:val="22"/>
                <w:lang w:eastAsia="ko-KR"/>
              </w:rPr>
              <w:t>to make a complete</w:t>
            </w:r>
            <w:r>
              <w:rPr>
                <w:rFonts w:eastAsia="Malgun Gothic" w:hint="eastAsia"/>
                <w:sz w:val="22"/>
                <w:lang w:eastAsia="ko-KR"/>
              </w:rPr>
              <w:t xml:space="preserve"> solution.</w:t>
            </w:r>
          </w:p>
          <w:p w14:paraId="26F324F4" w14:textId="77777777" w:rsidR="00746C15" w:rsidRPr="00746C15" w:rsidRDefault="00746C15" w:rsidP="00746C15">
            <w:pPr>
              <w:spacing w:afterLines="50" w:after="120"/>
              <w:jc w:val="both"/>
              <w:rPr>
                <w:rFonts w:eastAsia="Malgun Gothic"/>
                <w:sz w:val="22"/>
                <w:lang w:eastAsia="ko-KR"/>
              </w:rPr>
            </w:pPr>
          </w:p>
          <w:p w14:paraId="277D7D45" w14:textId="064E5837" w:rsidR="00746C15" w:rsidRPr="00746C15" w:rsidRDefault="00746C15" w:rsidP="00746C15">
            <w:pPr>
              <w:spacing w:afterLines="50" w:after="120"/>
              <w:jc w:val="both"/>
              <w:rPr>
                <w:rFonts w:eastAsia="Malgun Gothic"/>
                <w:sz w:val="22"/>
                <w:lang w:eastAsia="ko-KR"/>
              </w:rPr>
            </w:pPr>
            <w:r>
              <w:rPr>
                <w:rFonts w:eastAsia="Malgun Gothic" w:hint="eastAsia"/>
                <w:sz w:val="22"/>
                <w:lang w:eastAsia="ko-KR"/>
              </w:rPr>
              <w:t>At least the common thing between two alternatives is for FG 1-3 and 1-7, so we could</w:t>
            </w:r>
            <w:r>
              <w:rPr>
                <w:rFonts w:eastAsia="Malgun Gothic"/>
                <w:sz w:val="22"/>
                <w:lang w:eastAsia="ko-KR"/>
              </w:rPr>
              <w:t xml:space="preserve"> first</w:t>
            </w:r>
            <w:r>
              <w:rPr>
                <w:rFonts w:eastAsia="Malgun Gothic" w:hint="eastAsia"/>
                <w:sz w:val="22"/>
                <w:lang w:eastAsia="ko-KR"/>
              </w:rPr>
              <w:t xml:space="preserve"> agree on that. </w:t>
            </w:r>
            <w:r>
              <w:rPr>
                <w:rFonts w:eastAsia="Malgun Gothic"/>
                <w:sz w:val="22"/>
                <w:lang w:eastAsia="ko-KR"/>
              </w:rPr>
              <w:t xml:space="preserve">On the other hand, how to deal with FG </w:t>
            </w:r>
            <w:r w:rsidRPr="00746C15">
              <w:rPr>
                <w:rFonts w:eastAsia="Malgun Gothic"/>
                <w:bCs/>
                <w:iCs/>
                <w:sz w:val="22"/>
                <w:lang w:val="en-US" w:eastAsia="ko-KR"/>
              </w:rPr>
              <w:t>1-4/1-5/1-6/1-8/1-9</w:t>
            </w:r>
            <w:r>
              <w:rPr>
                <w:rFonts w:eastAsia="Malgun Gothic"/>
                <w:bCs/>
                <w:iCs/>
                <w:sz w:val="22"/>
                <w:lang w:val="en-US" w:eastAsia="ko-KR"/>
              </w:rPr>
              <w:t xml:space="preserve"> can be further discussed in this meeting or next meeting.</w:t>
            </w:r>
          </w:p>
        </w:tc>
      </w:tr>
      <w:tr w:rsidR="00AC0730" w14:paraId="1B34D3D0" w14:textId="77777777" w:rsidTr="00AD3A93">
        <w:tc>
          <w:tcPr>
            <w:tcW w:w="569" w:type="pct"/>
          </w:tcPr>
          <w:p w14:paraId="4B13C768" w14:textId="617092A1" w:rsidR="00AC0730" w:rsidRDefault="00AC0730" w:rsidP="00AC0730">
            <w:pPr>
              <w:spacing w:afterLines="50" w:after="120"/>
              <w:jc w:val="both"/>
              <w:rPr>
                <w:sz w:val="22"/>
              </w:rPr>
            </w:pPr>
            <w:r>
              <w:rPr>
                <w:sz w:val="22"/>
              </w:rPr>
              <w:t>Nokia, NSB</w:t>
            </w:r>
          </w:p>
        </w:tc>
        <w:tc>
          <w:tcPr>
            <w:tcW w:w="4431" w:type="pct"/>
          </w:tcPr>
          <w:p w14:paraId="36B60228" w14:textId="77777777" w:rsidR="00AC0730" w:rsidRDefault="00AC0730" w:rsidP="00AC0730">
            <w:pPr>
              <w:spacing w:afterLines="50" w:after="120"/>
              <w:jc w:val="both"/>
              <w:rPr>
                <w:sz w:val="22"/>
              </w:rPr>
            </w:pPr>
            <w:r>
              <w:rPr>
                <w:sz w:val="22"/>
              </w:rPr>
              <w:t>Regarding LGE questions to us above, our views are as follows:</w:t>
            </w:r>
          </w:p>
          <w:p w14:paraId="7F7D7FEF" w14:textId="77777777" w:rsidR="00AC0730" w:rsidRDefault="00AC0730" w:rsidP="00AC0730">
            <w:pPr>
              <w:pStyle w:val="aff6"/>
              <w:numPr>
                <w:ilvl w:val="0"/>
                <w:numId w:val="31"/>
              </w:numPr>
              <w:spacing w:afterLines="50" w:after="120"/>
              <w:ind w:leftChars="0"/>
              <w:jc w:val="both"/>
              <w:rPr>
                <w:sz w:val="22"/>
              </w:rPr>
            </w:pPr>
            <w:r>
              <w:rPr>
                <w:sz w:val="22"/>
              </w:rPr>
              <w:lastRenderedPageBreak/>
              <w:t xml:space="preserve">The assumption in our comments above is that 1-4/1-5/1-6 are covered by 10-26a, at least in principle. </w:t>
            </w:r>
            <w:proofErr w:type="gramStart"/>
            <w:r>
              <w:rPr>
                <w:sz w:val="22"/>
              </w:rPr>
              <w:t>Indeed</w:t>
            </w:r>
            <w:proofErr w:type="gramEnd"/>
            <w:r>
              <w:rPr>
                <w:sz w:val="22"/>
              </w:rPr>
              <w:t xml:space="preserve"> this is not a perfect association, as 10-26a simply says “</w:t>
            </w:r>
            <w:r w:rsidRPr="003D411C">
              <w:rPr>
                <w:sz w:val="22"/>
              </w:rPr>
              <w:t>CSI-RS based RRM for operation with shared spectrum channel access</w:t>
            </w:r>
            <w:r>
              <w:rPr>
                <w:sz w:val="22"/>
              </w:rPr>
              <w:t xml:space="preserve">”. In lack of detailed, our understanding is that it covers all the possible aspects related to CSI-RS based RRM, but we are open for further discussion on how to make it </w:t>
            </w:r>
            <w:proofErr w:type="gramStart"/>
            <w:r>
              <w:rPr>
                <w:sz w:val="22"/>
              </w:rPr>
              <w:t>more clear</w:t>
            </w:r>
            <w:proofErr w:type="gramEnd"/>
            <w:r>
              <w:rPr>
                <w:sz w:val="22"/>
              </w:rPr>
              <w:t>. That could be achieved either by expanding the description of 10-26a or adding FGs as suggested by LGE.</w:t>
            </w:r>
          </w:p>
          <w:p w14:paraId="01D9CA5C" w14:textId="0CA1F800" w:rsidR="00AC0730" w:rsidRPr="00AC0730" w:rsidRDefault="00AC0730" w:rsidP="00AC0730">
            <w:pPr>
              <w:pStyle w:val="aff6"/>
              <w:numPr>
                <w:ilvl w:val="0"/>
                <w:numId w:val="31"/>
              </w:numPr>
              <w:spacing w:afterLines="50" w:after="120"/>
              <w:ind w:leftChars="0"/>
              <w:jc w:val="both"/>
              <w:rPr>
                <w:sz w:val="22"/>
              </w:rPr>
            </w:pPr>
            <w:r w:rsidRPr="00AC0730">
              <w:rPr>
                <w:sz w:val="22"/>
              </w:rPr>
              <w:t xml:space="preserve">On FG 1-9, indeed it might require similar handling as with FG 1-8. The reason we did not include it in our previous comments is that in our understanding the functionality </w:t>
            </w:r>
            <w:proofErr w:type="spellStart"/>
            <w:r w:rsidRPr="00AC0730">
              <w:rPr>
                <w:sz w:val="22"/>
              </w:rPr>
              <w:t>itsef</w:t>
            </w:r>
            <w:proofErr w:type="spellEnd"/>
            <w:r w:rsidRPr="00AC0730">
              <w:rPr>
                <w:sz w:val="22"/>
              </w:rPr>
              <w:t xml:space="preserve"> has not been much debated in Rel-16, and hence it is not that obvious to us what would be the best way forward. But we are open to creating a Rel-16 version of the FG specific for unlicensed, if that is the common view among companies.</w:t>
            </w:r>
          </w:p>
        </w:tc>
      </w:tr>
      <w:tr w:rsidR="00AC781D" w14:paraId="435D3B2A" w14:textId="77777777" w:rsidTr="00AD3A93">
        <w:tc>
          <w:tcPr>
            <w:tcW w:w="569" w:type="pct"/>
          </w:tcPr>
          <w:p w14:paraId="3C03C27C" w14:textId="51C54A3C" w:rsidR="00AC781D" w:rsidRDefault="00AC781D" w:rsidP="00AC0730">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173AB0B0" w14:textId="77777777" w:rsidR="00AC781D" w:rsidRDefault="00AC781D" w:rsidP="00AC0730">
            <w:pPr>
              <w:spacing w:afterLines="50" w:after="120"/>
              <w:jc w:val="both"/>
              <w:rPr>
                <w:sz w:val="22"/>
                <w:lang w:eastAsia="ja-JP"/>
              </w:rPr>
            </w:pPr>
            <w:r>
              <w:rPr>
                <w:rFonts w:hint="eastAsia"/>
                <w:sz w:val="22"/>
                <w:lang w:eastAsia="ja-JP"/>
              </w:rPr>
              <w:t>T</w:t>
            </w:r>
            <w:r>
              <w:rPr>
                <w:sz w:val="22"/>
                <w:lang w:eastAsia="ja-JP"/>
              </w:rPr>
              <w:t>hanks for the feedbacks.</w:t>
            </w:r>
          </w:p>
          <w:p w14:paraId="7748EA9B" w14:textId="23757CD2" w:rsidR="00AC781D" w:rsidRDefault="00AE57DD" w:rsidP="00AC0730">
            <w:pPr>
              <w:spacing w:afterLines="50" w:after="120"/>
              <w:jc w:val="both"/>
              <w:rPr>
                <w:sz w:val="22"/>
                <w:lang w:eastAsia="ja-JP"/>
              </w:rPr>
            </w:pPr>
            <w:r>
              <w:rPr>
                <w:sz w:val="22"/>
                <w:lang w:eastAsia="ja-JP"/>
              </w:rPr>
              <w:t>Based on the discussion in GTW session, following updated FL proposal 2 was agreed.</w:t>
            </w:r>
          </w:p>
        </w:tc>
      </w:tr>
    </w:tbl>
    <w:p w14:paraId="1D4B3045" w14:textId="54AE825E" w:rsidR="00873D46" w:rsidRDefault="00873D46" w:rsidP="00D96F77">
      <w:pPr>
        <w:rPr>
          <w:rFonts w:ascii="Arial" w:eastAsia="Batang" w:hAnsi="Arial"/>
          <w:sz w:val="32"/>
          <w:szCs w:val="32"/>
          <w:lang w:eastAsia="ko-KR"/>
        </w:rPr>
      </w:pPr>
    </w:p>
    <w:p w14:paraId="07F6BF3B" w14:textId="77777777" w:rsidR="00AC781D" w:rsidRPr="000C54CC" w:rsidRDefault="00AC781D" w:rsidP="00A12455">
      <w:pPr>
        <w:rPr>
          <w:rFonts w:eastAsia="ＭＳ 明朝" w:cs="Batang"/>
          <w:b/>
          <w:bCs/>
          <w:sz w:val="22"/>
          <w:szCs w:val="22"/>
        </w:rPr>
      </w:pPr>
      <w:bookmarkStart w:id="10" w:name="_Hlk62757591"/>
      <w:bookmarkStart w:id="11" w:name="_Hlk62775178"/>
      <w:r w:rsidRPr="00D67EDC">
        <w:rPr>
          <w:rFonts w:eastAsia="ＭＳ 明朝" w:cs="Batang"/>
          <w:b/>
          <w:bCs/>
          <w:sz w:val="22"/>
          <w:szCs w:val="22"/>
          <w:highlight w:val="green"/>
        </w:rPr>
        <w:t>Updated FL proposal 2:</w:t>
      </w:r>
    </w:p>
    <w:p w14:paraId="216756A1" w14:textId="32B5581B" w:rsidR="00AC781D" w:rsidRPr="00AC781D" w:rsidRDefault="00AC781D" w:rsidP="00AC781D">
      <w:pPr>
        <w:pStyle w:val="aff6"/>
        <w:numPr>
          <w:ilvl w:val="0"/>
          <w:numId w:val="29"/>
        </w:numPr>
        <w:ind w:leftChars="0"/>
        <w:rPr>
          <w:rFonts w:eastAsia="ＭＳ 明朝" w:cs="Batang"/>
          <w:sz w:val="22"/>
          <w:szCs w:val="22"/>
        </w:rPr>
      </w:pPr>
      <w:bookmarkStart w:id="12" w:name="_Hlk62765928"/>
      <w:r w:rsidRPr="006B537E">
        <w:rPr>
          <w:rFonts w:eastAsia="ＭＳ 明朝" w:cs="Batang"/>
          <w:b/>
          <w:bCs/>
          <w:iCs/>
          <w:sz w:val="22"/>
          <w:szCs w:val="22"/>
          <w:lang w:val="en-US"/>
        </w:rPr>
        <w:t xml:space="preserve">Clarify that Rel-15 FG </w:t>
      </w:r>
      <w:r>
        <w:rPr>
          <w:rFonts w:eastAsia="ＭＳ 明朝" w:cs="Batang"/>
          <w:b/>
          <w:bCs/>
          <w:iCs/>
          <w:sz w:val="22"/>
          <w:szCs w:val="22"/>
          <w:lang w:val="en-US"/>
        </w:rPr>
        <w:t>1-4/</w:t>
      </w:r>
      <w:r w:rsidRPr="006B537E">
        <w:rPr>
          <w:rFonts w:eastAsia="ＭＳ 明朝" w:cs="Batang"/>
          <w:b/>
          <w:bCs/>
          <w:iCs/>
          <w:sz w:val="22"/>
          <w:szCs w:val="22"/>
          <w:lang w:val="en-US"/>
        </w:rPr>
        <w:t>1-</w:t>
      </w:r>
      <w:r>
        <w:rPr>
          <w:rFonts w:eastAsia="ＭＳ 明朝" w:cs="Batang"/>
          <w:b/>
          <w:bCs/>
          <w:iCs/>
          <w:sz w:val="22"/>
          <w:szCs w:val="22"/>
          <w:lang w:val="en-US"/>
        </w:rPr>
        <w:t>5</w:t>
      </w:r>
      <w:r w:rsidRPr="006B537E">
        <w:rPr>
          <w:rFonts w:eastAsia="ＭＳ 明朝" w:cs="Batang"/>
          <w:b/>
          <w:bCs/>
          <w:iCs/>
          <w:sz w:val="22"/>
          <w:szCs w:val="22"/>
          <w:lang w:val="en-US"/>
        </w:rPr>
        <w:t>/1-</w:t>
      </w:r>
      <w:r>
        <w:rPr>
          <w:rFonts w:eastAsia="ＭＳ 明朝" w:cs="Batang"/>
          <w:b/>
          <w:bCs/>
          <w:iCs/>
          <w:sz w:val="22"/>
          <w:szCs w:val="22"/>
          <w:lang w:val="en-US"/>
        </w:rPr>
        <w:t>6</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bookmarkEnd w:id="12"/>
    <w:p w14:paraId="19BDC5B7" w14:textId="14846183" w:rsidR="00313558" w:rsidRDefault="00313558" w:rsidP="00313558">
      <w:pPr>
        <w:pStyle w:val="aff6"/>
        <w:numPr>
          <w:ilvl w:val="1"/>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Add new Rel-16 FG based on 1-</w:t>
      </w:r>
      <w:r>
        <w:rPr>
          <w:rFonts w:eastAsia="ＭＳ 明朝" w:cs="Batang"/>
          <w:b/>
          <w:bCs/>
          <w:color w:val="000000" w:themeColor="text1"/>
          <w:sz w:val="22"/>
          <w:szCs w:val="22"/>
        </w:rPr>
        <w:t>4</w:t>
      </w:r>
      <w:r w:rsidRPr="00313558">
        <w:rPr>
          <w:rFonts w:eastAsia="ＭＳ 明朝" w:cs="Batang"/>
          <w:b/>
          <w:bCs/>
          <w:color w:val="000000" w:themeColor="text1"/>
          <w:sz w:val="22"/>
          <w:szCs w:val="22"/>
        </w:rPr>
        <w:t xml:space="preserve"> for unlicensed band operation</w:t>
      </w:r>
    </w:p>
    <w:p w14:paraId="1B7362D1" w14:textId="78FF2796" w:rsidR="00313558" w:rsidRPr="00313558" w:rsidRDefault="00313558" w:rsidP="00313558">
      <w:pPr>
        <w:pStyle w:val="aff6"/>
        <w:numPr>
          <w:ilvl w:val="1"/>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Add new Rel-16 FG based on 1-</w:t>
      </w:r>
      <w:r>
        <w:rPr>
          <w:rFonts w:eastAsia="ＭＳ 明朝" w:cs="Batang"/>
          <w:b/>
          <w:bCs/>
          <w:color w:val="000000" w:themeColor="text1"/>
          <w:sz w:val="22"/>
          <w:szCs w:val="22"/>
        </w:rPr>
        <w:t>5</w:t>
      </w:r>
      <w:r w:rsidRPr="00313558">
        <w:rPr>
          <w:rFonts w:eastAsia="ＭＳ 明朝" w:cs="Batang"/>
          <w:b/>
          <w:bCs/>
          <w:color w:val="000000" w:themeColor="text1"/>
          <w:sz w:val="22"/>
          <w:szCs w:val="22"/>
        </w:rPr>
        <w:t xml:space="preserve"> for unlicensed band operation</w:t>
      </w:r>
    </w:p>
    <w:p w14:paraId="34A29A15" w14:textId="32F9FE6A" w:rsidR="00313558" w:rsidRPr="00313558" w:rsidRDefault="00313558" w:rsidP="00313558">
      <w:pPr>
        <w:pStyle w:val="aff6"/>
        <w:numPr>
          <w:ilvl w:val="1"/>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Add new Rel-16 FG based on 1-</w:t>
      </w:r>
      <w:r>
        <w:rPr>
          <w:rFonts w:eastAsia="ＭＳ 明朝" w:cs="Batang"/>
          <w:b/>
          <w:bCs/>
          <w:color w:val="000000" w:themeColor="text1"/>
          <w:sz w:val="22"/>
          <w:szCs w:val="22"/>
        </w:rPr>
        <w:t>6</w:t>
      </w:r>
      <w:r w:rsidRPr="00313558">
        <w:rPr>
          <w:rFonts w:eastAsia="ＭＳ 明朝" w:cs="Batang"/>
          <w:b/>
          <w:bCs/>
          <w:color w:val="000000" w:themeColor="text1"/>
          <w:sz w:val="22"/>
          <w:szCs w:val="22"/>
        </w:rPr>
        <w:t xml:space="preserve"> for unlicensed band operation</w:t>
      </w:r>
    </w:p>
    <w:p w14:paraId="3C72CEC6" w14:textId="0E223166" w:rsidR="00313558" w:rsidRPr="00313558" w:rsidRDefault="00313558" w:rsidP="00313558">
      <w:pPr>
        <w:pStyle w:val="aff6"/>
        <w:numPr>
          <w:ilvl w:val="1"/>
          <w:numId w:val="29"/>
        </w:numPr>
        <w:ind w:leftChars="0"/>
        <w:rPr>
          <w:rFonts w:eastAsia="ＭＳ 明朝" w:cs="Batang"/>
          <w:b/>
          <w:bCs/>
          <w:color w:val="000000" w:themeColor="text1"/>
          <w:sz w:val="22"/>
          <w:szCs w:val="22"/>
        </w:rPr>
      </w:pPr>
      <w:r>
        <w:rPr>
          <w:rFonts w:eastAsia="ＭＳ 明朝" w:cs="Batang"/>
          <w:b/>
          <w:bCs/>
          <w:color w:val="000000" w:themeColor="text1"/>
          <w:sz w:val="22"/>
          <w:szCs w:val="22"/>
        </w:rPr>
        <w:t xml:space="preserve">Ask RAN2 to </w:t>
      </w:r>
      <w:proofErr w:type="spellStart"/>
      <w:r>
        <w:rPr>
          <w:rFonts w:eastAsia="ＭＳ 明朝" w:cs="Batang"/>
          <w:b/>
          <w:bCs/>
          <w:color w:val="000000" w:themeColor="text1"/>
          <w:sz w:val="22"/>
          <w:szCs w:val="22"/>
        </w:rPr>
        <w:t>dummify</w:t>
      </w:r>
      <w:proofErr w:type="spellEnd"/>
      <w:r>
        <w:rPr>
          <w:rFonts w:eastAsia="ＭＳ 明朝" w:cs="Batang"/>
          <w:b/>
          <w:bCs/>
          <w:color w:val="000000" w:themeColor="text1"/>
          <w:sz w:val="22"/>
          <w:szCs w:val="22"/>
        </w:rPr>
        <w:t xml:space="preserve"> FG10-26a</w:t>
      </w:r>
    </w:p>
    <w:p w14:paraId="14731437" w14:textId="1E0201F6" w:rsidR="00AC781D" w:rsidRDefault="00AC781D" w:rsidP="00AC781D">
      <w:pPr>
        <w:pStyle w:val="aff6"/>
        <w:numPr>
          <w:ilvl w:val="0"/>
          <w:numId w:val="29"/>
        </w:numPr>
        <w:ind w:leftChars="0"/>
        <w:rPr>
          <w:rFonts w:eastAsia="ＭＳ 明朝" w:cs="Batang"/>
          <w:b/>
          <w:bCs/>
          <w:sz w:val="22"/>
          <w:szCs w:val="22"/>
        </w:rPr>
      </w:pPr>
      <w:r w:rsidRPr="006B537E">
        <w:rPr>
          <w:rFonts w:eastAsia="ＭＳ 明朝" w:cs="Batang"/>
          <w:b/>
          <w:bCs/>
          <w:sz w:val="22"/>
          <w:szCs w:val="22"/>
        </w:rPr>
        <w:t>Clarify that Rel-15 FG 1-</w:t>
      </w:r>
      <w:r>
        <w:rPr>
          <w:rFonts w:eastAsia="ＭＳ 明朝" w:cs="Batang"/>
          <w:b/>
          <w:bCs/>
          <w:sz w:val="22"/>
          <w:szCs w:val="22"/>
        </w:rPr>
        <w:t>3/1-7</w:t>
      </w:r>
      <w:r w:rsidRPr="006B537E">
        <w:rPr>
          <w:rFonts w:eastAsia="ＭＳ 明朝" w:cs="Batang"/>
          <w:b/>
          <w:bCs/>
          <w:sz w:val="22"/>
          <w:szCs w:val="22"/>
        </w:rPr>
        <w:t xml:space="preserve"> applies to licensed band operation only</w:t>
      </w:r>
    </w:p>
    <w:p w14:paraId="4E11FB41" w14:textId="498D17B3" w:rsidR="00AC781D" w:rsidRDefault="00AC781D" w:rsidP="00AC781D">
      <w:pPr>
        <w:pStyle w:val="aff6"/>
        <w:numPr>
          <w:ilvl w:val="1"/>
          <w:numId w:val="29"/>
        </w:numPr>
        <w:ind w:leftChars="0"/>
        <w:rPr>
          <w:rFonts w:eastAsia="ＭＳ 明朝" w:cs="Batang"/>
          <w:b/>
          <w:bCs/>
          <w:sz w:val="22"/>
          <w:szCs w:val="22"/>
        </w:rPr>
      </w:pPr>
      <w:r>
        <w:rPr>
          <w:rFonts w:eastAsia="ＭＳ 明朝" w:cs="Batang"/>
          <w:b/>
          <w:bCs/>
          <w:sz w:val="22"/>
          <w:szCs w:val="22"/>
        </w:rPr>
        <w:t>Functionalities of 1-3 is covered by FG10-2c/2d in unlicensed band operation</w:t>
      </w:r>
    </w:p>
    <w:p w14:paraId="44D30E9C" w14:textId="7AC0B24D" w:rsidR="00AC781D" w:rsidRPr="00AC781D" w:rsidRDefault="00AC781D" w:rsidP="00AC781D">
      <w:pPr>
        <w:pStyle w:val="aff6"/>
        <w:numPr>
          <w:ilvl w:val="1"/>
          <w:numId w:val="29"/>
        </w:numPr>
        <w:ind w:leftChars="0"/>
        <w:rPr>
          <w:rFonts w:eastAsia="ＭＳ 明朝" w:cs="Batang"/>
          <w:b/>
          <w:bCs/>
          <w:sz w:val="22"/>
          <w:szCs w:val="22"/>
        </w:rPr>
      </w:pPr>
      <w:r>
        <w:rPr>
          <w:rFonts w:eastAsia="ＭＳ 明朝" w:cs="Batang"/>
          <w:b/>
          <w:bCs/>
          <w:sz w:val="22"/>
          <w:szCs w:val="22"/>
        </w:rPr>
        <w:t>Functionalities of 1-7 is covered by FG10-26 in unlicensed band operation</w:t>
      </w:r>
    </w:p>
    <w:p w14:paraId="1DDB3E86" w14:textId="77777777" w:rsidR="00AC781D" w:rsidRPr="00313558" w:rsidRDefault="00AC781D" w:rsidP="00AC781D">
      <w:pPr>
        <w:pStyle w:val="aff6"/>
        <w:numPr>
          <w:ilvl w:val="0"/>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Clarify that Rel-15 FG 1-8 applies to licensed band operation only</w:t>
      </w:r>
    </w:p>
    <w:p w14:paraId="7EFA6B86" w14:textId="77777777" w:rsidR="00AC781D" w:rsidRPr="00313558" w:rsidRDefault="00AC781D" w:rsidP="00AC781D">
      <w:pPr>
        <w:pStyle w:val="aff6"/>
        <w:numPr>
          <w:ilvl w:val="1"/>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Add new Rel-16 FG based on 1-8 for unlicensed band operation</w:t>
      </w:r>
    </w:p>
    <w:p w14:paraId="67FBF381" w14:textId="77777777" w:rsidR="00AC781D" w:rsidRPr="00313558" w:rsidRDefault="00AC781D" w:rsidP="00AC781D">
      <w:pPr>
        <w:pStyle w:val="aff6"/>
        <w:numPr>
          <w:ilvl w:val="2"/>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Prerequisite FGs of this new FG are 10-26 and one of {10-2c, 10-2d}</w:t>
      </w:r>
    </w:p>
    <w:bookmarkEnd w:id="10"/>
    <w:p w14:paraId="12B2AFD1" w14:textId="28D47B7E" w:rsidR="00AD3A93" w:rsidRPr="00313558" w:rsidRDefault="00AD3A93" w:rsidP="00AD3A93">
      <w:pPr>
        <w:pStyle w:val="aff6"/>
        <w:numPr>
          <w:ilvl w:val="0"/>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Clarify that Rel-15 FG 1-9 applies to licensed band operation only</w:t>
      </w:r>
    </w:p>
    <w:p w14:paraId="6C0F9B3F" w14:textId="4BFA427A" w:rsidR="00AD3A93" w:rsidRPr="00313558" w:rsidRDefault="00AD3A93" w:rsidP="00AD3A93">
      <w:pPr>
        <w:pStyle w:val="aff6"/>
        <w:numPr>
          <w:ilvl w:val="1"/>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Add new Rel-16 FG based on 1-9 for unlicensed band operation</w:t>
      </w:r>
    </w:p>
    <w:p w14:paraId="5AD5248D" w14:textId="6D706184" w:rsidR="00313558" w:rsidRPr="00313558" w:rsidRDefault="00313558" w:rsidP="00313558">
      <w:pPr>
        <w:pStyle w:val="aff6"/>
        <w:numPr>
          <w:ilvl w:val="2"/>
          <w:numId w:val="29"/>
        </w:numPr>
        <w:ind w:leftChars="0"/>
        <w:rPr>
          <w:rFonts w:eastAsia="ＭＳ 明朝" w:cs="Batang"/>
          <w:b/>
          <w:bCs/>
          <w:color w:val="000000" w:themeColor="text1"/>
          <w:sz w:val="22"/>
          <w:szCs w:val="22"/>
        </w:rPr>
      </w:pPr>
      <w:r w:rsidRPr="00313558">
        <w:rPr>
          <w:rFonts w:eastAsia="ＭＳ 明朝" w:cs="Batang"/>
          <w:b/>
          <w:bCs/>
          <w:color w:val="000000" w:themeColor="text1"/>
          <w:sz w:val="22"/>
          <w:szCs w:val="22"/>
        </w:rPr>
        <w:t>Prerequisite FGs of this new FG are one of {new FGs based on 1-4, 1-5}</w:t>
      </w:r>
    </w:p>
    <w:bookmarkEnd w:id="11"/>
    <w:p w14:paraId="45CC3CA5" w14:textId="3486BB12" w:rsidR="00873D46" w:rsidRPr="00AD3A93" w:rsidRDefault="00873D46" w:rsidP="00D96F77">
      <w:pPr>
        <w:rPr>
          <w:rFonts w:ascii="Arial" w:eastAsia="Batang" w:hAnsi="Arial"/>
          <w:sz w:val="32"/>
          <w:szCs w:val="32"/>
          <w:lang w:eastAsia="ko-KR"/>
        </w:rPr>
      </w:pPr>
    </w:p>
    <w:p w14:paraId="2FC36367" w14:textId="75C9334B" w:rsidR="00AC781D" w:rsidRDefault="00AC781D" w:rsidP="00D96F77">
      <w:pPr>
        <w:rPr>
          <w:rFonts w:ascii="Arial" w:eastAsia="Batang" w:hAnsi="Arial"/>
          <w:sz w:val="32"/>
          <w:szCs w:val="32"/>
          <w:lang w:eastAsia="ko-KR"/>
        </w:rPr>
      </w:pPr>
    </w:p>
    <w:p w14:paraId="42C1AC06" w14:textId="77777777" w:rsidR="00AC781D" w:rsidRPr="00AC781D" w:rsidRDefault="00AC781D" w:rsidP="00D96F77">
      <w:pPr>
        <w:rPr>
          <w:rFonts w:ascii="Arial" w:eastAsia="Batang" w:hAnsi="Arial"/>
          <w:sz w:val="32"/>
          <w:szCs w:val="32"/>
          <w:lang w:eastAsia="ko-KR"/>
        </w:rPr>
      </w:pPr>
    </w:p>
    <w:p w14:paraId="0E5A4AF3" w14:textId="77777777" w:rsidR="00AA303C" w:rsidRDefault="00AA303C" w:rsidP="00D96F77">
      <w:pPr>
        <w:rPr>
          <w:rFonts w:ascii="Arial" w:eastAsia="Batang" w:hAnsi="Arial"/>
          <w:sz w:val="32"/>
          <w:szCs w:val="32"/>
          <w:lang w:val="en-US" w:eastAsia="ko-KR"/>
        </w:rPr>
      </w:pPr>
    </w:p>
    <w:p w14:paraId="614350CF" w14:textId="0FE444FF" w:rsidR="00D57514" w:rsidRPr="005953A0" w:rsidRDefault="00D57514" w:rsidP="00D57514">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Reply LS on Rel-16 updated RAN4 UE features</w:t>
      </w:r>
    </w:p>
    <w:p w14:paraId="6E7FEFA3" w14:textId="77777777" w:rsidR="00D57514" w:rsidRDefault="00D57514" w:rsidP="00D5751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D57514" w14:paraId="1258FD6D" w14:textId="77777777" w:rsidTr="00392827">
        <w:tc>
          <w:tcPr>
            <w:tcW w:w="846" w:type="dxa"/>
          </w:tcPr>
          <w:p w14:paraId="3D192345" w14:textId="27866D47" w:rsidR="00D57514" w:rsidRPr="0016792D" w:rsidRDefault="00D57514" w:rsidP="0039282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15]</w:t>
            </w:r>
          </w:p>
        </w:tc>
        <w:tc>
          <w:tcPr>
            <w:tcW w:w="21534" w:type="dxa"/>
          </w:tcPr>
          <w:p w14:paraId="0FFCC76C" w14:textId="77777777" w:rsidR="00D57514" w:rsidRDefault="00D57514" w:rsidP="00D57514">
            <w:pPr>
              <w:spacing w:after="120"/>
              <w:rPr>
                <w:rFonts w:ascii="Arial" w:eastAsia="SimSun" w:hAnsi="Arial" w:cs="Arial"/>
                <w:b/>
                <w:sz w:val="20"/>
                <w:lang w:val="en-US"/>
              </w:rPr>
            </w:pPr>
            <w:r>
              <w:rPr>
                <w:rFonts w:ascii="Arial" w:eastAsia="SimSun" w:hAnsi="Arial" w:cs="Arial"/>
                <w:b/>
                <w:lang w:val="en-US"/>
              </w:rPr>
              <w:t>1. Overall Description:</w:t>
            </w:r>
          </w:p>
          <w:p w14:paraId="6F7B45E9" w14:textId="77777777" w:rsidR="00D57514" w:rsidRDefault="00D57514" w:rsidP="00D57514">
            <w:pPr>
              <w:spacing w:after="240"/>
              <w:rPr>
                <w:rFonts w:ascii="Arial" w:eastAsia="ＭＳ 明朝" w:hAnsi="Arial" w:cs="Arial"/>
                <w:iCs/>
                <w:lang w:val="en-US"/>
              </w:rPr>
            </w:pPr>
            <w:r>
              <w:rPr>
                <w:rFonts w:ascii="Arial" w:hAnsi="Arial" w:cs="Arial"/>
                <w:iCs/>
                <w:lang w:val="en-US"/>
              </w:rPr>
              <w:t>RAN1 thanks RAN4 for the LS, and would like to provide following feedback:</w:t>
            </w:r>
          </w:p>
          <w:p w14:paraId="6735E704" w14:textId="77777777" w:rsidR="00D57514" w:rsidRDefault="00D57514" w:rsidP="00D57514">
            <w:pPr>
              <w:spacing w:after="240"/>
              <w:rPr>
                <w:rFonts w:ascii="Arial" w:hAnsi="Arial" w:cs="Arial"/>
                <w:bCs/>
                <w:i/>
                <w:iCs/>
                <w:lang w:val="en-US"/>
              </w:rPr>
            </w:pPr>
            <w:r>
              <w:rPr>
                <w:rFonts w:ascii="Arial" w:hAnsi="Arial" w:cs="Arial"/>
                <w:bCs/>
                <w:i/>
                <w:iCs/>
                <w:lang w:val="en-US"/>
              </w:rPr>
              <w:t xml:space="preserve">For FG4-1 and FG4-2 of NR-U, RAN4’s understanding is </w:t>
            </w:r>
            <w:proofErr w:type="gramStart"/>
            <w:r>
              <w:rPr>
                <w:rFonts w:ascii="Arial" w:hAnsi="Arial" w:cs="Arial"/>
                <w:bCs/>
                <w:i/>
                <w:iCs/>
                <w:lang w:val="en-US"/>
              </w:rPr>
              <w:t>a</w:t>
            </w:r>
            <w:proofErr w:type="gramEnd"/>
            <w:r>
              <w:rPr>
                <w:rFonts w:ascii="Arial" w:hAnsi="Arial" w:cs="Arial"/>
                <w:bCs/>
                <w:i/>
                <w:iCs/>
                <w:lang w:val="en-US"/>
              </w:rPr>
              <w:t xml:space="preserve"> RB set corresponds to 20MHz bandwidth on which a channel access procedure is performed in shared spectrum. RAN4 kindly would like to ask RAN1 to check whether RAN4 understanding is correct.</w:t>
            </w:r>
          </w:p>
          <w:p w14:paraId="19EC6989" w14:textId="77777777" w:rsidR="00D57514" w:rsidRDefault="00D57514" w:rsidP="00D57514">
            <w:pPr>
              <w:spacing w:after="240"/>
              <w:rPr>
                <w:rFonts w:ascii="Arial" w:hAnsi="Arial" w:cs="Arial"/>
                <w:iCs/>
                <w:lang w:val="en-US"/>
              </w:rPr>
            </w:pPr>
            <w:r>
              <w:rPr>
                <w:rFonts w:ascii="Arial" w:hAnsi="Arial" w:cs="Arial"/>
                <w:iCs/>
                <w:lang w:val="en-US"/>
              </w:rPr>
              <w:t xml:space="preserve">RAN1’s understanding is that </w:t>
            </w:r>
            <w:proofErr w:type="gramStart"/>
            <w:r>
              <w:rPr>
                <w:rFonts w:ascii="Arial" w:hAnsi="Arial" w:cs="Arial"/>
                <w:iCs/>
                <w:lang w:val="en-US"/>
              </w:rPr>
              <w:t>a</w:t>
            </w:r>
            <w:proofErr w:type="gramEnd"/>
            <w:r>
              <w:rPr>
                <w:rFonts w:ascii="Arial" w:hAnsi="Arial" w:cs="Arial"/>
                <w:iCs/>
                <w:lang w:val="en-US"/>
              </w:rPr>
              <w:t xml:space="preserve"> RB set approximately corresponds to 20MHz bandwidth on which a channel access procedure is performed, and the bandwidth corresponding to the RB set can be less than or slightly greater than 20 MHz based on configuration.</w:t>
            </w:r>
          </w:p>
          <w:p w14:paraId="1D996185" w14:textId="632888A3" w:rsidR="00D57514" w:rsidRDefault="00D57514" w:rsidP="00666742">
            <w:pPr>
              <w:pStyle w:val="Proposal"/>
              <w:rPr>
                <w:lang w:val="en-US" w:eastAsia="en-US"/>
              </w:rPr>
            </w:pPr>
            <w:r>
              <w:rPr>
                <w:lang w:val="en-US"/>
              </w:rPr>
              <w:t>Actions:</w:t>
            </w:r>
          </w:p>
          <w:p w14:paraId="203F005D" w14:textId="77777777" w:rsidR="00D57514" w:rsidRDefault="00D57514" w:rsidP="00D57514">
            <w:pPr>
              <w:spacing w:after="120"/>
              <w:ind w:left="1985" w:hanging="1985"/>
              <w:rPr>
                <w:rFonts w:ascii="Arial" w:eastAsia="@游明朝" w:hAnsi="Arial" w:cs="Arial"/>
                <w:b/>
                <w:lang w:val="en-US"/>
              </w:rPr>
            </w:pPr>
            <w:r>
              <w:rPr>
                <w:rFonts w:ascii="Arial" w:eastAsia="SimSun" w:hAnsi="Arial" w:cs="Arial"/>
                <w:b/>
                <w:lang w:val="en-US"/>
              </w:rPr>
              <w:t xml:space="preserve">To RAN WG4 </w:t>
            </w:r>
          </w:p>
          <w:p w14:paraId="2BFDA97B" w14:textId="77777777" w:rsidR="00D57514" w:rsidRDefault="00D57514" w:rsidP="00D57514">
            <w:pPr>
              <w:spacing w:after="0"/>
              <w:rPr>
                <w:rFonts w:ascii="Arial" w:eastAsia="SimSun" w:hAnsi="Arial" w:cs="Arial"/>
                <w:lang w:val="en-US" w:eastAsia="en-US"/>
              </w:rPr>
            </w:pPr>
            <w:r>
              <w:rPr>
                <w:rFonts w:ascii="Arial" w:eastAsia="SimSun" w:hAnsi="Arial" w:cs="Arial"/>
                <w:b/>
                <w:lang w:val="en-US"/>
              </w:rPr>
              <w:t xml:space="preserve">ACTION: </w:t>
            </w:r>
            <w:r>
              <w:rPr>
                <w:rFonts w:ascii="Arial" w:hAnsi="Arial" w:cs="Arial"/>
              </w:rPr>
              <w:t>RAN1 respectfully requests RAN4 to take above response into account.</w:t>
            </w:r>
          </w:p>
          <w:p w14:paraId="06916193" w14:textId="77777777" w:rsidR="00D57514" w:rsidRPr="00D57514" w:rsidRDefault="00D57514" w:rsidP="00392827">
            <w:pPr>
              <w:pStyle w:val="Proposal"/>
              <w:numPr>
                <w:ilvl w:val="0"/>
                <w:numId w:val="0"/>
              </w:numPr>
              <w:tabs>
                <w:tab w:val="clear" w:pos="936"/>
                <w:tab w:val="left" w:pos="840"/>
                <w:tab w:val="left" w:leader="dot" w:pos="1701"/>
              </w:tabs>
              <w:spacing w:line="240" w:lineRule="auto"/>
              <w:ind w:left="936" w:hanging="936"/>
              <w:rPr>
                <w:rFonts w:eastAsia="SimSun"/>
                <w:lang w:val="en-US"/>
              </w:rPr>
            </w:pPr>
          </w:p>
        </w:tc>
      </w:tr>
    </w:tbl>
    <w:p w14:paraId="25D57B03" w14:textId="2EF0E640" w:rsidR="00D57514" w:rsidRDefault="00D57514" w:rsidP="00D96F77">
      <w:pPr>
        <w:rPr>
          <w:rFonts w:ascii="Arial" w:eastAsia="Batang" w:hAnsi="Arial"/>
          <w:sz w:val="32"/>
          <w:szCs w:val="32"/>
          <w:lang w:eastAsia="ko-KR"/>
        </w:rPr>
      </w:pPr>
    </w:p>
    <w:p w14:paraId="14A835C6" w14:textId="77777777" w:rsidR="00D57514" w:rsidRDefault="00D57514" w:rsidP="00D57514">
      <w:pPr>
        <w:rPr>
          <w:rFonts w:eastAsia="ＭＳ 明朝" w:cs="Batang"/>
          <w:sz w:val="22"/>
          <w:szCs w:val="22"/>
        </w:rPr>
      </w:pPr>
      <w:r>
        <w:rPr>
          <w:rFonts w:eastAsia="ＭＳ 明朝" w:cs="Batang"/>
          <w:sz w:val="22"/>
          <w:szCs w:val="22"/>
        </w:rPr>
        <w:t>Based on the above proposals, following point can be discussed in RAN1#104-e meeting.</w:t>
      </w:r>
    </w:p>
    <w:p w14:paraId="1423A966" w14:textId="77777777" w:rsidR="00D57514" w:rsidRDefault="00D57514" w:rsidP="00D57514">
      <w:pPr>
        <w:rPr>
          <w:rFonts w:ascii="Arial" w:eastAsia="ＭＳ 明朝" w:hAnsi="Arial"/>
          <w:sz w:val="32"/>
          <w:szCs w:val="32"/>
        </w:rPr>
      </w:pPr>
    </w:p>
    <w:p w14:paraId="372677EF" w14:textId="03590FE3" w:rsidR="00D57514" w:rsidRPr="00AD5375" w:rsidRDefault="00D57514" w:rsidP="006B537E">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59D3E969" w14:textId="680E2BC4" w:rsidR="00D57514" w:rsidRPr="000B5424" w:rsidRDefault="00D57514" w:rsidP="00D57514">
      <w:pPr>
        <w:pStyle w:val="aff6"/>
        <w:numPr>
          <w:ilvl w:val="0"/>
          <w:numId w:val="27"/>
        </w:numPr>
        <w:ind w:leftChars="0"/>
        <w:rPr>
          <w:rFonts w:eastAsia="ＭＳ 明朝" w:cs="Batang"/>
          <w:sz w:val="22"/>
          <w:szCs w:val="22"/>
        </w:rPr>
      </w:pPr>
      <w:r>
        <w:rPr>
          <w:rFonts w:eastAsia="ＭＳ 明朝" w:cs="Batang"/>
          <w:b/>
          <w:bCs/>
          <w:sz w:val="22"/>
          <w:szCs w:val="22"/>
        </w:rPr>
        <w:t>How to reply to RAN4 on RAN1’s understanding on RB set of NR-U</w:t>
      </w:r>
    </w:p>
    <w:p w14:paraId="6ABDF68B" w14:textId="6DA817DE" w:rsidR="00D57514" w:rsidRDefault="00D57514" w:rsidP="00D96F77">
      <w:pPr>
        <w:rPr>
          <w:rFonts w:ascii="Arial" w:eastAsia="Batang" w:hAnsi="Arial"/>
          <w:sz w:val="32"/>
          <w:szCs w:val="32"/>
          <w:lang w:eastAsia="ko-KR"/>
        </w:rPr>
      </w:pPr>
    </w:p>
    <w:p w14:paraId="328DD104" w14:textId="1A9C9CB8" w:rsidR="006B537E" w:rsidRPr="00EE444E" w:rsidRDefault="006B537E" w:rsidP="006B537E">
      <w:pPr>
        <w:rPr>
          <w:rFonts w:ascii="Arial" w:eastAsia="ＭＳ 明朝" w:hAnsi="Arial"/>
          <w:sz w:val="32"/>
          <w:szCs w:val="32"/>
        </w:rPr>
      </w:pPr>
      <w:r>
        <w:rPr>
          <w:rFonts w:eastAsia="ＭＳ 明朝" w:cs="Batang"/>
          <w:sz w:val="22"/>
          <w:szCs w:val="22"/>
        </w:rPr>
        <w:lastRenderedPageBreak/>
        <w:t>In AI 5, following conclusion was made in the preparation phase of RAN1#104-e meeting.</w:t>
      </w:r>
    </w:p>
    <w:p w14:paraId="16ECC92C" w14:textId="77777777" w:rsidR="006B537E" w:rsidRPr="00702107" w:rsidRDefault="006B537E" w:rsidP="006B537E">
      <w:pPr>
        <w:rPr>
          <w:highlight w:val="yellow"/>
        </w:rPr>
      </w:pPr>
      <w:r w:rsidRPr="00702107">
        <w:rPr>
          <w:highlight w:val="yellow"/>
        </w:rPr>
        <w:t>Conclusion:</w:t>
      </w:r>
    </w:p>
    <w:p w14:paraId="14EE618C" w14:textId="77777777" w:rsidR="006B537E" w:rsidRPr="00702107" w:rsidRDefault="006B537E" w:rsidP="006B537E">
      <w:pPr>
        <w:pStyle w:val="aff6"/>
        <w:numPr>
          <w:ilvl w:val="0"/>
          <w:numId w:val="36"/>
        </w:numPr>
        <w:ind w:leftChars="0"/>
        <w:rPr>
          <w:highlight w:val="yellow"/>
        </w:rPr>
      </w:pPr>
      <w:r w:rsidRPr="00702107">
        <w:rPr>
          <w:highlight w:val="yellow"/>
        </w:rPr>
        <w:t xml:space="preserve">Email discussion/approval of </w:t>
      </w:r>
      <w:r>
        <w:rPr>
          <w:highlight w:val="yellow"/>
        </w:rPr>
        <w:t xml:space="preserve">the </w:t>
      </w:r>
      <w:r w:rsidRPr="00702107">
        <w:rPr>
          <w:highlight w:val="yellow"/>
        </w:rPr>
        <w:t>reply LS to R1-2</w:t>
      </w:r>
      <w:r>
        <w:rPr>
          <w:highlight w:val="yellow"/>
        </w:rPr>
        <w:t>1</w:t>
      </w:r>
      <w:r w:rsidRPr="00702107">
        <w:rPr>
          <w:highlight w:val="yellow"/>
        </w:rPr>
        <w:t>000</w:t>
      </w:r>
      <w:r>
        <w:rPr>
          <w:highlight w:val="yellow"/>
        </w:rPr>
        <w:t>03</w:t>
      </w:r>
      <w:r w:rsidRPr="00702107">
        <w:rPr>
          <w:highlight w:val="yellow"/>
        </w:rPr>
        <w:t>, to be handled under 7.2.</w:t>
      </w:r>
      <w:r>
        <w:rPr>
          <w:highlight w:val="yellow"/>
        </w:rPr>
        <w:t>11 (name TBD, CMCC)</w:t>
      </w:r>
    </w:p>
    <w:p w14:paraId="64A895F5" w14:textId="6ECEB075" w:rsidR="006B537E" w:rsidRDefault="006B537E" w:rsidP="00D96F77">
      <w:pPr>
        <w:rPr>
          <w:rFonts w:ascii="Arial" w:eastAsia="Batang" w:hAnsi="Arial"/>
          <w:sz w:val="32"/>
          <w:szCs w:val="32"/>
          <w:lang w:eastAsia="ko-KR"/>
        </w:rPr>
      </w:pPr>
    </w:p>
    <w:p w14:paraId="6337C5A3" w14:textId="1D5EBDBC" w:rsidR="005E3962" w:rsidRDefault="005E3962" w:rsidP="005E3962">
      <w:pPr>
        <w:rPr>
          <w:rFonts w:eastAsia="ＭＳ 明朝" w:cs="Batang"/>
          <w:sz w:val="22"/>
          <w:szCs w:val="22"/>
        </w:rPr>
      </w:pPr>
      <w:r>
        <w:rPr>
          <w:rFonts w:eastAsia="ＭＳ 明朝" w:cs="Batang"/>
          <w:sz w:val="22"/>
          <w:szCs w:val="22"/>
        </w:rPr>
        <w:t>Since there is one draft LS, it can be starting point for the discussion.</w:t>
      </w:r>
    </w:p>
    <w:p w14:paraId="6DA5F174" w14:textId="77777777" w:rsidR="005E3962" w:rsidRPr="00B96804" w:rsidRDefault="005E3962" w:rsidP="005E3962">
      <w:pPr>
        <w:rPr>
          <w:rFonts w:eastAsia="ＭＳ 明朝" w:cs="Batang"/>
          <w:sz w:val="22"/>
          <w:szCs w:val="22"/>
        </w:rPr>
      </w:pPr>
    </w:p>
    <w:p w14:paraId="122CD6EB" w14:textId="077E2556" w:rsidR="005E3962" w:rsidRPr="000C54CC" w:rsidRDefault="005E3962" w:rsidP="00AE57DD">
      <w:pPr>
        <w:rPr>
          <w:rFonts w:eastAsia="ＭＳ 明朝" w:cs="Batang"/>
          <w:b/>
          <w:bCs/>
          <w:sz w:val="22"/>
          <w:szCs w:val="22"/>
        </w:rPr>
      </w:pPr>
      <w:bookmarkStart w:id="13" w:name="_Hlk62757614"/>
      <w:r w:rsidRPr="00AE57DD">
        <w:rPr>
          <w:rFonts w:eastAsia="ＭＳ 明朝" w:cs="Batang"/>
          <w:b/>
          <w:bCs/>
          <w:sz w:val="22"/>
          <w:szCs w:val="22"/>
        </w:rPr>
        <w:t>FL proposal 3:</w:t>
      </w:r>
    </w:p>
    <w:p w14:paraId="7469738F" w14:textId="77777777" w:rsidR="005E3962" w:rsidRPr="005E3962" w:rsidRDefault="005E3962" w:rsidP="005E3962">
      <w:pPr>
        <w:pStyle w:val="aff6"/>
        <w:numPr>
          <w:ilvl w:val="0"/>
          <w:numId w:val="29"/>
        </w:numPr>
        <w:ind w:leftChars="0"/>
        <w:rPr>
          <w:rFonts w:eastAsia="ＭＳ 明朝" w:cs="Batang"/>
          <w:sz w:val="22"/>
          <w:szCs w:val="22"/>
        </w:rPr>
      </w:pPr>
      <w:r>
        <w:rPr>
          <w:rFonts w:eastAsia="ＭＳ 明朝" w:cs="Batang"/>
          <w:b/>
          <w:bCs/>
          <w:iCs/>
          <w:sz w:val="22"/>
          <w:szCs w:val="22"/>
          <w:lang w:val="en-US"/>
        </w:rPr>
        <w:t>Reply LS to RAN4 with following contents</w:t>
      </w:r>
    </w:p>
    <w:p w14:paraId="6CAAF01B" w14:textId="65C93E57" w:rsidR="005E3962" w:rsidRPr="005E3962" w:rsidRDefault="005E3962" w:rsidP="005E3962">
      <w:pPr>
        <w:pStyle w:val="aff6"/>
        <w:numPr>
          <w:ilvl w:val="1"/>
          <w:numId w:val="29"/>
        </w:numPr>
        <w:ind w:leftChars="0"/>
        <w:rPr>
          <w:rFonts w:eastAsia="ＭＳ 明朝" w:cs="Batang"/>
          <w:sz w:val="22"/>
          <w:szCs w:val="22"/>
        </w:rPr>
      </w:pPr>
      <w:r w:rsidRPr="005E3962">
        <w:rPr>
          <w:rFonts w:eastAsia="ＭＳ 明朝" w:cs="Batang"/>
          <w:b/>
          <w:bCs/>
          <w:sz w:val="22"/>
          <w:szCs w:val="22"/>
        </w:rPr>
        <w:t xml:space="preserve">RAN1’s understanding is that </w:t>
      </w:r>
      <w:proofErr w:type="gramStart"/>
      <w:r w:rsidRPr="005E3962">
        <w:rPr>
          <w:rFonts w:eastAsia="ＭＳ 明朝" w:cs="Batang"/>
          <w:b/>
          <w:bCs/>
          <w:sz w:val="22"/>
          <w:szCs w:val="22"/>
        </w:rPr>
        <w:t>a</w:t>
      </w:r>
      <w:proofErr w:type="gramEnd"/>
      <w:r w:rsidRPr="005E3962">
        <w:rPr>
          <w:rFonts w:eastAsia="ＭＳ 明朝" w:cs="Batang"/>
          <w:b/>
          <w:bCs/>
          <w:sz w:val="22"/>
          <w:szCs w:val="22"/>
        </w:rPr>
        <w:t xml:space="preserve"> RB set approximately corresponds to 20MHz bandwidth on which a channel access procedure is performed, and the bandwidth corresponding to the RB set can be less than or slightly greater than 20 MHz based on configuration.</w:t>
      </w:r>
    </w:p>
    <w:bookmarkEnd w:id="13"/>
    <w:p w14:paraId="6725EE39" w14:textId="77777777" w:rsidR="005E3962" w:rsidRPr="005E3962" w:rsidRDefault="005E3962" w:rsidP="005E3962">
      <w:pPr>
        <w:rPr>
          <w:rFonts w:ascii="Arial" w:eastAsia="ＭＳ 明朝" w:hAnsi="Arial"/>
          <w:sz w:val="32"/>
          <w:szCs w:val="32"/>
          <w:lang w:val="en-US"/>
        </w:rPr>
      </w:pPr>
    </w:p>
    <w:p w14:paraId="74CA2B73" w14:textId="77777777" w:rsidR="005E3962" w:rsidRDefault="005E3962" w:rsidP="005E396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AF1CD7F" w14:textId="77777777" w:rsidR="005E3962" w:rsidRDefault="005E3962" w:rsidP="005E396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3962" w14:paraId="5D79A00B" w14:textId="77777777" w:rsidTr="00BF786C">
        <w:tc>
          <w:tcPr>
            <w:tcW w:w="569" w:type="pct"/>
            <w:shd w:val="clear" w:color="auto" w:fill="F2F2F2" w:themeFill="background1" w:themeFillShade="F2"/>
          </w:tcPr>
          <w:p w14:paraId="79653835" w14:textId="77777777" w:rsidR="005E3962" w:rsidRDefault="005E3962" w:rsidP="00BF786C">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B2A3680" w14:textId="77777777" w:rsidR="005E3962" w:rsidRDefault="005E3962" w:rsidP="00BF786C">
            <w:pPr>
              <w:spacing w:afterLines="50" w:after="120"/>
              <w:jc w:val="both"/>
              <w:rPr>
                <w:sz w:val="22"/>
              </w:rPr>
            </w:pPr>
            <w:r>
              <w:rPr>
                <w:rFonts w:hint="eastAsia"/>
                <w:sz w:val="22"/>
              </w:rPr>
              <w:t>C</w:t>
            </w:r>
            <w:r>
              <w:rPr>
                <w:sz w:val="22"/>
              </w:rPr>
              <w:t>omment</w:t>
            </w:r>
          </w:p>
        </w:tc>
      </w:tr>
      <w:tr w:rsidR="005E3962" w14:paraId="4C2C2244" w14:textId="77777777" w:rsidTr="00BF786C">
        <w:tc>
          <w:tcPr>
            <w:tcW w:w="569" w:type="pct"/>
          </w:tcPr>
          <w:p w14:paraId="1DFDB425" w14:textId="24716550" w:rsidR="005E3962" w:rsidRDefault="006D2B0E" w:rsidP="00BF786C">
            <w:pPr>
              <w:spacing w:afterLines="50" w:after="120"/>
              <w:jc w:val="both"/>
              <w:rPr>
                <w:sz w:val="22"/>
                <w:lang w:eastAsia="ja-JP"/>
              </w:rPr>
            </w:pPr>
            <w:r>
              <w:rPr>
                <w:rFonts w:hint="eastAsia"/>
                <w:sz w:val="22"/>
                <w:lang w:eastAsia="ja-JP"/>
              </w:rPr>
              <w:t>DOCOMO</w:t>
            </w:r>
          </w:p>
        </w:tc>
        <w:tc>
          <w:tcPr>
            <w:tcW w:w="4431" w:type="pct"/>
          </w:tcPr>
          <w:p w14:paraId="28F4A35E" w14:textId="0FF5E7B2" w:rsidR="005E3962" w:rsidRDefault="006D2B0E" w:rsidP="00BF786C">
            <w:pPr>
              <w:spacing w:afterLines="50" w:after="120"/>
              <w:jc w:val="both"/>
              <w:rPr>
                <w:sz w:val="22"/>
                <w:lang w:eastAsia="ja-JP"/>
              </w:rPr>
            </w:pPr>
            <w:r>
              <w:rPr>
                <w:rFonts w:hint="eastAsia"/>
                <w:sz w:val="22"/>
                <w:lang w:eastAsia="ja-JP"/>
              </w:rPr>
              <w:t>We agree with the proposal</w:t>
            </w:r>
          </w:p>
        </w:tc>
      </w:tr>
      <w:tr w:rsidR="005E3962" w14:paraId="003EE9C5" w14:textId="77777777" w:rsidTr="00BF786C">
        <w:tc>
          <w:tcPr>
            <w:tcW w:w="569" w:type="pct"/>
          </w:tcPr>
          <w:p w14:paraId="542B71BB" w14:textId="4C96ECC3" w:rsidR="005E3962" w:rsidRDefault="005D56FA" w:rsidP="00BF786C">
            <w:pPr>
              <w:spacing w:afterLines="50" w:after="120"/>
              <w:jc w:val="both"/>
              <w:rPr>
                <w:sz w:val="22"/>
              </w:rPr>
            </w:pPr>
            <w:r>
              <w:rPr>
                <w:sz w:val="22"/>
              </w:rPr>
              <w:t>Nokia, NSB</w:t>
            </w:r>
          </w:p>
        </w:tc>
        <w:tc>
          <w:tcPr>
            <w:tcW w:w="4431" w:type="pct"/>
          </w:tcPr>
          <w:p w14:paraId="21B6E369" w14:textId="124150D1" w:rsidR="005E3962" w:rsidRDefault="005D56FA" w:rsidP="00BF786C">
            <w:pPr>
              <w:spacing w:afterLines="50" w:after="120"/>
              <w:jc w:val="both"/>
              <w:rPr>
                <w:sz w:val="22"/>
              </w:rPr>
            </w:pPr>
            <w:r>
              <w:rPr>
                <w:sz w:val="22"/>
              </w:rPr>
              <w:t>We agree with the proposal</w:t>
            </w:r>
          </w:p>
        </w:tc>
      </w:tr>
      <w:tr w:rsidR="00267511" w14:paraId="3F5F5EFC" w14:textId="77777777" w:rsidTr="001831C7">
        <w:tc>
          <w:tcPr>
            <w:tcW w:w="569" w:type="pct"/>
          </w:tcPr>
          <w:p w14:paraId="5550C393" w14:textId="77777777" w:rsidR="00267511" w:rsidRPr="00FC0B79" w:rsidRDefault="00267511" w:rsidP="001831C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166BC488" w14:textId="77777777" w:rsidR="00267511" w:rsidRPr="00FC0B79" w:rsidRDefault="00267511" w:rsidP="001831C7">
            <w:pPr>
              <w:spacing w:afterLines="50" w:after="120"/>
              <w:jc w:val="both"/>
              <w:rPr>
                <w:rFonts w:eastAsia="Malgun Gothic"/>
                <w:sz w:val="22"/>
                <w:lang w:eastAsia="ko-KR"/>
              </w:rPr>
            </w:pPr>
            <w:r>
              <w:rPr>
                <w:rFonts w:eastAsia="Malgun Gothic"/>
                <w:sz w:val="22"/>
                <w:lang w:eastAsia="ko-KR"/>
              </w:rPr>
              <w:t>We s</w:t>
            </w:r>
            <w:r>
              <w:rPr>
                <w:rFonts w:eastAsia="Malgun Gothic" w:hint="eastAsia"/>
                <w:sz w:val="22"/>
                <w:lang w:eastAsia="ko-KR"/>
              </w:rPr>
              <w:t xml:space="preserve">upport the proposal, as </w:t>
            </w:r>
            <w:r>
              <w:rPr>
                <w:rFonts w:eastAsia="Malgun Gothic"/>
                <w:sz w:val="22"/>
                <w:lang w:eastAsia="ko-KR"/>
              </w:rPr>
              <w:t>a proposing</w:t>
            </w:r>
            <w:r>
              <w:rPr>
                <w:rFonts w:eastAsia="Malgun Gothic" w:hint="eastAsia"/>
                <w:sz w:val="22"/>
                <w:lang w:eastAsia="ko-KR"/>
              </w:rPr>
              <w:t xml:space="preserve"> company.</w:t>
            </w:r>
          </w:p>
        </w:tc>
      </w:tr>
      <w:tr w:rsidR="005E3962" w14:paraId="0F262B9A" w14:textId="77777777" w:rsidTr="00BF786C">
        <w:tc>
          <w:tcPr>
            <w:tcW w:w="569" w:type="pct"/>
          </w:tcPr>
          <w:p w14:paraId="089AEE01" w14:textId="5CD10856" w:rsidR="005E3962" w:rsidRPr="007F0EB3" w:rsidRDefault="00666742" w:rsidP="00BF786C">
            <w:pPr>
              <w:spacing w:afterLines="50" w:after="120"/>
              <w:jc w:val="both"/>
              <w:rPr>
                <w:rFonts w:eastAsiaTheme="minorEastAsia"/>
                <w:sz w:val="22"/>
                <w:lang w:eastAsia="zh-CN"/>
              </w:rPr>
            </w:pPr>
            <w:r>
              <w:rPr>
                <w:rFonts w:eastAsiaTheme="minorEastAsia"/>
                <w:sz w:val="22"/>
                <w:lang w:eastAsia="zh-CN"/>
              </w:rPr>
              <w:t>V</w:t>
            </w:r>
            <w:r w:rsidR="007F0EB3">
              <w:rPr>
                <w:rFonts w:eastAsiaTheme="minorEastAsia"/>
                <w:sz w:val="22"/>
                <w:lang w:eastAsia="zh-CN"/>
              </w:rPr>
              <w:t>ivo</w:t>
            </w:r>
          </w:p>
        </w:tc>
        <w:tc>
          <w:tcPr>
            <w:tcW w:w="4431" w:type="pct"/>
          </w:tcPr>
          <w:p w14:paraId="3AA96220" w14:textId="7E05EEC8" w:rsidR="005E3962" w:rsidRPr="007F0EB3" w:rsidRDefault="007F0EB3" w:rsidP="00BF786C">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agree with the proposal</w:t>
            </w:r>
          </w:p>
        </w:tc>
      </w:tr>
      <w:tr w:rsidR="00B753EE" w14:paraId="38D6C4D9" w14:textId="77777777" w:rsidTr="00BF786C">
        <w:tc>
          <w:tcPr>
            <w:tcW w:w="569" w:type="pct"/>
          </w:tcPr>
          <w:p w14:paraId="04404C6B" w14:textId="224A9B54" w:rsidR="00B753EE" w:rsidRDefault="00B753EE" w:rsidP="00BF786C">
            <w:pPr>
              <w:spacing w:afterLines="50" w:after="120"/>
              <w:jc w:val="both"/>
              <w:rPr>
                <w:rFonts w:eastAsiaTheme="minorEastAsia"/>
                <w:sz w:val="22"/>
                <w:lang w:eastAsia="zh-CN"/>
              </w:rPr>
            </w:pPr>
            <w:r>
              <w:rPr>
                <w:rFonts w:eastAsiaTheme="minorEastAsia" w:hint="eastAsia"/>
                <w:sz w:val="22"/>
                <w:lang w:eastAsia="zh-CN"/>
              </w:rPr>
              <w:t>ZTE</w:t>
            </w:r>
          </w:p>
        </w:tc>
        <w:tc>
          <w:tcPr>
            <w:tcW w:w="4431" w:type="pct"/>
          </w:tcPr>
          <w:p w14:paraId="31C049AA" w14:textId="5BC4E83A" w:rsidR="00B753EE" w:rsidRDefault="00B753EE" w:rsidP="00BF786C">
            <w:pPr>
              <w:spacing w:afterLines="50" w:after="120"/>
              <w:jc w:val="both"/>
              <w:rPr>
                <w:rFonts w:eastAsiaTheme="minorEastAsia"/>
                <w:sz w:val="22"/>
                <w:lang w:eastAsia="zh-CN"/>
              </w:rPr>
            </w:pPr>
            <w:r>
              <w:rPr>
                <w:rFonts w:eastAsiaTheme="minorEastAsia" w:hint="eastAsia"/>
                <w:sz w:val="22"/>
                <w:lang w:eastAsia="zh-CN"/>
              </w:rPr>
              <w:t xml:space="preserve">We agree with </w:t>
            </w:r>
            <w:r>
              <w:rPr>
                <w:rFonts w:eastAsiaTheme="minorEastAsia"/>
                <w:sz w:val="22"/>
                <w:lang w:eastAsia="zh-CN"/>
              </w:rPr>
              <w:t>the proposal</w:t>
            </w:r>
          </w:p>
        </w:tc>
      </w:tr>
      <w:tr w:rsidR="00E07C3D" w14:paraId="66EB964A" w14:textId="77777777" w:rsidTr="00BF786C">
        <w:tc>
          <w:tcPr>
            <w:tcW w:w="569" w:type="pct"/>
          </w:tcPr>
          <w:p w14:paraId="7FB80C29" w14:textId="5538BD1C" w:rsidR="00E07C3D" w:rsidRDefault="00E07C3D" w:rsidP="00BF786C">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52B78EBC" w14:textId="5D8C4262" w:rsidR="00E07C3D" w:rsidRDefault="00E07C3D" w:rsidP="00BF786C">
            <w:pPr>
              <w:spacing w:afterLines="50" w:after="120"/>
              <w:jc w:val="both"/>
              <w:rPr>
                <w:rFonts w:eastAsiaTheme="minorEastAsia"/>
                <w:sz w:val="22"/>
                <w:lang w:eastAsia="zh-CN"/>
              </w:rPr>
            </w:pPr>
            <w:r>
              <w:rPr>
                <w:rFonts w:eastAsiaTheme="minorEastAsia"/>
                <w:sz w:val="22"/>
                <w:lang w:eastAsia="zh-CN"/>
              </w:rPr>
              <w:t>We agree with the proposal</w:t>
            </w:r>
          </w:p>
        </w:tc>
      </w:tr>
      <w:tr w:rsidR="00C24F75" w14:paraId="71027DE0" w14:textId="77777777" w:rsidTr="00BF786C">
        <w:tc>
          <w:tcPr>
            <w:tcW w:w="569" w:type="pct"/>
          </w:tcPr>
          <w:p w14:paraId="70454EE2" w14:textId="5BDE7D56" w:rsidR="00C24F75" w:rsidRDefault="00C24F75" w:rsidP="00BF786C">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2DF02685" w14:textId="611FAD40" w:rsidR="00C24F75" w:rsidRDefault="00C24F75" w:rsidP="00BF786C">
            <w:pPr>
              <w:spacing w:afterLines="50" w:after="120"/>
              <w:jc w:val="both"/>
              <w:rPr>
                <w:rFonts w:eastAsiaTheme="minorEastAsia"/>
                <w:sz w:val="22"/>
                <w:lang w:eastAsia="zh-CN"/>
              </w:rPr>
            </w:pPr>
            <w:r>
              <w:rPr>
                <w:rFonts w:eastAsiaTheme="minorEastAsia"/>
                <w:sz w:val="22"/>
                <w:lang w:eastAsia="zh-CN"/>
              </w:rPr>
              <w:t>We agree with the proposal</w:t>
            </w:r>
          </w:p>
        </w:tc>
      </w:tr>
      <w:tr w:rsidR="00737E0D" w14:paraId="326010F4" w14:textId="77777777" w:rsidTr="00BF786C">
        <w:tc>
          <w:tcPr>
            <w:tcW w:w="569" w:type="pct"/>
          </w:tcPr>
          <w:p w14:paraId="783C6500" w14:textId="4442EEA0" w:rsidR="00737E0D" w:rsidRPr="00737E0D" w:rsidRDefault="00737E0D" w:rsidP="00BF786C">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1748478" w14:textId="77777777" w:rsidR="00737E0D" w:rsidRDefault="00737E0D" w:rsidP="00BF786C">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7C6D356A" w14:textId="77777777" w:rsidR="00737E0D" w:rsidRDefault="00737E0D" w:rsidP="00BF786C">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feedbacks so far, all companies are fine with FL proposal 3, i.e., draft reply LS in R1-2100887.</w:t>
            </w:r>
          </w:p>
          <w:p w14:paraId="3FFB9A6D" w14:textId="19E80079" w:rsidR="00737E0D" w:rsidRPr="00737E0D" w:rsidRDefault="00737E0D" w:rsidP="00BF786C">
            <w:pPr>
              <w:spacing w:afterLines="50" w:after="120"/>
              <w:jc w:val="both"/>
              <w:rPr>
                <w:rFonts w:eastAsia="ＭＳ 明朝"/>
                <w:sz w:val="22"/>
                <w:lang w:eastAsia="ja-JP"/>
              </w:rPr>
            </w:pPr>
            <w:r>
              <w:rPr>
                <w:rFonts w:eastAsia="ＭＳ 明朝" w:hint="eastAsia"/>
                <w:sz w:val="22"/>
                <w:lang w:eastAsia="ja-JP"/>
              </w:rPr>
              <w:t>S</w:t>
            </w:r>
            <w:r>
              <w:rPr>
                <w:rFonts w:eastAsia="ＭＳ 明朝"/>
                <w:sz w:val="22"/>
                <w:lang w:eastAsia="ja-JP"/>
              </w:rPr>
              <w:t>o, we can ask original proponent (LG) or LS rapporteur (CMCC) to prepare final version of the reply LS once the draft reply LS is agreed (hopefully in Tuesday UE feature session).</w:t>
            </w:r>
          </w:p>
        </w:tc>
      </w:tr>
      <w:tr w:rsidR="00666742" w14:paraId="341FC481" w14:textId="77777777" w:rsidTr="00BF786C">
        <w:tc>
          <w:tcPr>
            <w:tcW w:w="569" w:type="pct"/>
          </w:tcPr>
          <w:p w14:paraId="2ABDA883" w14:textId="0C4B59DA" w:rsidR="00666742" w:rsidRPr="00666742" w:rsidRDefault="00666742" w:rsidP="00BF786C">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48F68381" w14:textId="23223B77" w:rsidR="00666742" w:rsidRPr="00666742" w:rsidRDefault="00666742" w:rsidP="0096480E">
            <w:pPr>
              <w:spacing w:afterLines="50" w:after="120"/>
              <w:jc w:val="both"/>
              <w:rPr>
                <w:rFonts w:eastAsiaTheme="minorEastAsia"/>
                <w:sz w:val="22"/>
                <w:lang w:eastAsia="zh-CN"/>
              </w:rPr>
            </w:pPr>
            <w:r>
              <w:rPr>
                <w:rFonts w:eastAsiaTheme="minorEastAsia"/>
                <w:sz w:val="22"/>
                <w:lang w:eastAsia="zh-CN"/>
              </w:rPr>
              <w:t xml:space="preserve">Sorry for the late feedback. </w:t>
            </w:r>
            <w:r w:rsidR="0096480E">
              <w:rPr>
                <w:rFonts w:eastAsiaTheme="minorEastAsia"/>
                <w:sz w:val="22"/>
                <w:lang w:eastAsia="zh-CN"/>
              </w:rPr>
              <w:t>W</w:t>
            </w:r>
            <w:r>
              <w:rPr>
                <w:rFonts w:eastAsiaTheme="minorEastAsia"/>
                <w:sz w:val="22"/>
                <w:lang w:eastAsia="zh-CN"/>
              </w:rPr>
              <w:t>e are also fine with the proposal.</w:t>
            </w:r>
          </w:p>
        </w:tc>
      </w:tr>
      <w:tr w:rsidR="00AA303C" w14:paraId="73DE0365" w14:textId="77777777" w:rsidTr="00BF786C">
        <w:tc>
          <w:tcPr>
            <w:tcW w:w="569" w:type="pct"/>
          </w:tcPr>
          <w:p w14:paraId="76F56534" w14:textId="3F797DD5" w:rsidR="00AA303C" w:rsidRDefault="00AA303C" w:rsidP="00BF786C">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6439908" w14:textId="77777777" w:rsidR="00AA303C" w:rsidRDefault="00AA303C" w:rsidP="0096480E">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 and discussion in GTW session.</w:t>
            </w:r>
          </w:p>
          <w:p w14:paraId="3F38749A" w14:textId="4868D641" w:rsidR="00AA303C" w:rsidRPr="00AA303C" w:rsidRDefault="00AA303C" w:rsidP="0096480E">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discussion, we can check whether we need to mention also on 10 MHz bandwidth case or not.</w:t>
            </w:r>
          </w:p>
        </w:tc>
      </w:tr>
      <w:tr w:rsidR="00AA303C" w14:paraId="4BAE49E3" w14:textId="77777777" w:rsidTr="00BF786C">
        <w:tc>
          <w:tcPr>
            <w:tcW w:w="569" w:type="pct"/>
          </w:tcPr>
          <w:p w14:paraId="4A93A17C" w14:textId="2D3CE9FC" w:rsidR="00AA303C" w:rsidRPr="00132735" w:rsidRDefault="00132735" w:rsidP="00BF786C">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1CA6F268" w14:textId="6A0BFB79" w:rsidR="00AA303C" w:rsidRPr="00132735" w:rsidRDefault="00132735" w:rsidP="0096480E">
            <w:pPr>
              <w:spacing w:afterLines="50" w:after="120"/>
              <w:jc w:val="both"/>
              <w:rPr>
                <w:rFonts w:eastAsia="Malgun Gothic"/>
                <w:sz w:val="22"/>
                <w:lang w:eastAsia="ko-KR"/>
              </w:rPr>
            </w:pPr>
            <w:r>
              <w:rPr>
                <w:rFonts w:eastAsia="Malgun Gothic" w:hint="eastAsia"/>
                <w:sz w:val="22"/>
                <w:lang w:eastAsia="ko-KR"/>
              </w:rPr>
              <w:t xml:space="preserve">From offline discussion with Huawei, it is confirmed that </w:t>
            </w:r>
            <w:proofErr w:type="gramStart"/>
            <w:r>
              <w:rPr>
                <w:rFonts w:eastAsia="Malgun Gothic" w:hint="eastAsia"/>
                <w:sz w:val="22"/>
                <w:lang w:eastAsia="ko-KR"/>
              </w:rPr>
              <w:t>a</w:t>
            </w:r>
            <w:proofErr w:type="gramEnd"/>
            <w:r>
              <w:rPr>
                <w:rFonts w:eastAsia="Malgun Gothic" w:hint="eastAsia"/>
                <w:sz w:val="22"/>
                <w:lang w:eastAsia="ko-KR"/>
              </w:rPr>
              <w:t xml:space="preserve"> RB set is not defined for 10 MHz bandwid</w:t>
            </w:r>
            <w:r>
              <w:rPr>
                <w:rFonts w:eastAsia="Malgun Gothic"/>
                <w:sz w:val="22"/>
                <w:lang w:eastAsia="ko-KR"/>
              </w:rPr>
              <w:t>th carrier. So, the current wording might be sufficient.</w:t>
            </w:r>
          </w:p>
        </w:tc>
      </w:tr>
      <w:tr w:rsidR="00873D46" w14:paraId="4B0E189D" w14:textId="77777777" w:rsidTr="00BF786C">
        <w:tc>
          <w:tcPr>
            <w:tcW w:w="569" w:type="pct"/>
          </w:tcPr>
          <w:p w14:paraId="240C6934" w14:textId="060F886B" w:rsidR="00873D46" w:rsidRDefault="00873D46" w:rsidP="00873D46">
            <w:pPr>
              <w:spacing w:afterLines="50" w:after="120"/>
              <w:jc w:val="both"/>
              <w:rPr>
                <w:rFonts w:eastAsia="ＭＳ 明朝"/>
                <w:sz w:val="22"/>
              </w:rPr>
            </w:pPr>
            <w:r>
              <w:rPr>
                <w:rFonts w:eastAsia="ＭＳ 明朝" w:hint="eastAsia"/>
                <w:sz w:val="22"/>
                <w:lang w:eastAsia="ja-JP"/>
              </w:rPr>
              <w:t>M</w:t>
            </w:r>
            <w:r>
              <w:rPr>
                <w:rFonts w:eastAsia="ＭＳ 明朝"/>
                <w:sz w:val="22"/>
                <w:lang w:eastAsia="ja-JP"/>
              </w:rPr>
              <w:t>oderator (NTT DOCOMO)</w:t>
            </w:r>
          </w:p>
        </w:tc>
        <w:tc>
          <w:tcPr>
            <w:tcW w:w="4431" w:type="pct"/>
          </w:tcPr>
          <w:p w14:paraId="1CF123AD" w14:textId="5C2DB66D" w:rsidR="00873D46" w:rsidRDefault="00873D46" w:rsidP="00873D46">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 and offline discussion.</w:t>
            </w:r>
          </w:p>
          <w:p w14:paraId="0B2CA6F7" w14:textId="44EEE40E" w:rsidR="00873D46" w:rsidRPr="00873D46" w:rsidRDefault="00873D46" w:rsidP="00873D46">
            <w:pPr>
              <w:spacing w:afterLines="50" w:after="120"/>
              <w:jc w:val="both"/>
              <w:rPr>
                <w:rFonts w:eastAsia="ＭＳ 明朝"/>
                <w:sz w:val="22"/>
                <w:lang w:eastAsia="ja-JP"/>
              </w:rPr>
            </w:pPr>
            <w:r>
              <w:rPr>
                <w:rFonts w:eastAsia="ＭＳ 明朝"/>
                <w:sz w:val="22"/>
                <w:lang w:eastAsia="ja-JP"/>
              </w:rPr>
              <w:t xml:space="preserve">Based on the </w:t>
            </w:r>
            <w:r w:rsidR="00AE57DD">
              <w:rPr>
                <w:rFonts w:eastAsia="ＭＳ 明朝"/>
                <w:sz w:val="22"/>
                <w:lang w:eastAsia="ja-JP"/>
              </w:rPr>
              <w:t>discussion in GTW session, following agreement was made.</w:t>
            </w:r>
          </w:p>
        </w:tc>
      </w:tr>
    </w:tbl>
    <w:p w14:paraId="0A546873" w14:textId="0C832618" w:rsidR="005E3962" w:rsidRDefault="005E3962" w:rsidP="00D96F77">
      <w:pPr>
        <w:rPr>
          <w:rFonts w:ascii="Arial" w:eastAsia="Batang" w:hAnsi="Arial"/>
          <w:sz w:val="32"/>
          <w:szCs w:val="32"/>
          <w:lang w:eastAsia="ko-KR"/>
        </w:rPr>
      </w:pPr>
    </w:p>
    <w:p w14:paraId="337472C7" w14:textId="77777777" w:rsidR="00AE57DD" w:rsidRPr="00770EC1" w:rsidRDefault="00AE57DD" w:rsidP="00AE57DD">
      <w:pPr>
        <w:rPr>
          <w:rFonts w:ascii="Times" w:eastAsia="Batang" w:hAnsi="Times" w:cs="Times"/>
          <w:b/>
          <w:bCs/>
          <w:sz w:val="20"/>
          <w:lang w:eastAsia="x-none"/>
        </w:rPr>
      </w:pPr>
      <w:r w:rsidRPr="00770EC1">
        <w:rPr>
          <w:rFonts w:ascii="Times" w:eastAsia="Batang" w:hAnsi="Times" w:cs="Times"/>
          <w:b/>
          <w:bCs/>
          <w:sz w:val="20"/>
          <w:highlight w:val="green"/>
          <w:lang w:eastAsia="x-none"/>
        </w:rPr>
        <w:t>Agreements:</w:t>
      </w:r>
    </w:p>
    <w:p w14:paraId="15640281" w14:textId="32BCAF19" w:rsidR="00AE57DD" w:rsidRPr="00A9783A" w:rsidRDefault="00AE57DD" w:rsidP="00AE57DD">
      <w:pPr>
        <w:numPr>
          <w:ilvl w:val="0"/>
          <w:numId w:val="29"/>
        </w:numPr>
        <w:rPr>
          <w:rFonts w:ascii="Times" w:eastAsia="Batang" w:hAnsi="Times" w:cs="Times"/>
          <w:sz w:val="20"/>
          <w:lang w:eastAsia="x-none"/>
        </w:rPr>
      </w:pPr>
      <w:r w:rsidRPr="00A9783A">
        <w:rPr>
          <w:rFonts w:ascii="Times" w:eastAsia="Batang" w:hAnsi="Times" w:cs="Times"/>
          <w:iCs/>
          <w:sz w:val="20"/>
          <w:lang w:eastAsia="x-none"/>
        </w:rPr>
        <w:t xml:space="preserve">Reply LS to RAN4 with following contents – final LS in </w:t>
      </w:r>
      <w:r w:rsidRPr="00AE57DD">
        <w:rPr>
          <w:rFonts w:ascii="Times" w:eastAsia="Batang" w:hAnsi="Times" w:cs="Times"/>
          <w:iCs/>
          <w:sz w:val="20"/>
          <w:highlight w:val="green"/>
          <w:lang w:eastAsia="x-none"/>
        </w:rPr>
        <w:t>R1-2101939</w:t>
      </w:r>
      <w:r w:rsidRPr="00A9783A">
        <w:rPr>
          <w:rFonts w:ascii="Times" w:eastAsia="Batang" w:hAnsi="Times" w:cs="Times"/>
          <w:iCs/>
          <w:sz w:val="20"/>
          <w:lang w:eastAsia="x-none"/>
        </w:rPr>
        <w:t xml:space="preserve"> (</w:t>
      </w:r>
      <w:proofErr w:type="spellStart"/>
      <w:r w:rsidRPr="00A9783A">
        <w:rPr>
          <w:rFonts w:ascii="Times" w:eastAsia="Batang" w:hAnsi="Times" w:cs="Times"/>
          <w:iCs/>
          <w:sz w:val="20"/>
          <w:lang w:eastAsia="x-none"/>
        </w:rPr>
        <w:t>Seonwook</w:t>
      </w:r>
      <w:proofErr w:type="spellEnd"/>
      <w:r w:rsidRPr="00A9783A">
        <w:rPr>
          <w:rFonts w:ascii="Times" w:eastAsia="Batang" w:hAnsi="Times" w:cs="Times"/>
          <w:iCs/>
          <w:sz w:val="20"/>
          <w:lang w:eastAsia="x-none"/>
        </w:rPr>
        <w:t>, LG)</w:t>
      </w:r>
    </w:p>
    <w:p w14:paraId="38C0D569" w14:textId="77777777" w:rsidR="00AE57DD" w:rsidRPr="00A9783A" w:rsidRDefault="00AE57DD" w:rsidP="00AE57DD">
      <w:pPr>
        <w:numPr>
          <w:ilvl w:val="1"/>
          <w:numId w:val="29"/>
        </w:numPr>
        <w:rPr>
          <w:rFonts w:ascii="Times" w:eastAsia="Batang" w:hAnsi="Times" w:cs="Times"/>
          <w:sz w:val="20"/>
          <w:lang w:eastAsia="x-none"/>
        </w:rPr>
      </w:pPr>
      <w:r w:rsidRPr="00A9783A">
        <w:rPr>
          <w:rFonts w:ascii="Times" w:eastAsia="Batang" w:hAnsi="Times" w:cs="Times"/>
          <w:sz w:val="20"/>
          <w:lang w:eastAsia="x-none"/>
        </w:rPr>
        <w:t xml:space="preserve">RAN1’s understanding is that </w:t>
      </w:r>
      <w:proofErr w:type="gramStart"/>
      <w:r w:rsidRPr="00A9783A">
        <w:rPr>
          <w:rFonts w:ascii="Times" w:eastAsia="Batang" w:hAnsi="Times" w:cs="Times"/>
          <w:sz w:val="20"/>
          <w:lang w:eastAsia="x-none"/>
        </w:rPr>
        <w:t>a</w:t>
      </w:r>
      <w:proofErr w:type="gramEnd"/>
      <w:r w:rsidRPr="00A9783A">
        <w:rPr>
          <w:rFonts w:ascii="Times" w:eastAsia="Batang" w:hAnsi="Times" w:cs="Times"/>
          <w:sz w:val="20"/>
          <w:lang w:eastAsia="x-none"/>
        </w:rPr>
        <w:t xml:space="preserve"> RB set approximately corresponds to 20MHz bandwidth on which a channel access procedure is performed, and the bandwidth corresponding to the RB set can be less than or slightly greater than 20 MHz based on configuration.</w:t>
      </w:r>
    </w:p>
    <w:p w14:paraId="1E5924FD" w14:textId="77777777" w:rsidR="005E3962" w:rsidRPr="00AE57DD" w:rsidRDefault="005E3962" w:rsidP="00D96F77">
      <w:pPr>
        <w:rPr>
          <w:rFonts w:ascii="Arial" w:eastAsia="Batang" w:hAnsi="Arial"/>
          <w:sz w:val="32"/>
          <w:szCs w:val="32"/>
          <w:lang w:eastAsia="ko-KR"/>
        </w:rPr>
      </w:pPr>
    </w:p>
    <w:p w14:paraId="7AA32EB2" w14:textId="7F0A9862" w:rsidR="00D57514" w:rsidRDefault="00D57514" w:rsidP="00D96F77">
      <w:pPr>
        <w:rPr>
          <w:rFonts w:ascii="Arial" w:eastAsia="Batang" w:hAnsi="Arial"/>
          <w:sz w:val="32"/>
          <w:szCs w:val="32"/>
          <w:lang w:val="en-US" w:eastAsia="ko-KR"/>
        </w:rPr>
      </w:pPr>
    </w:p>
    <w:p w14:paraId="37754D5F" w14:textId="3E8A5F64" w:rsidR="005E3962" w:rsidRPr="00E34C18" w:rsidRDefault="005E3962" w:rsidP="005E3962">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619911B" w14:textId="08E74899" w:rsidR="00AE57DD" w:rsidRPr="00AE57DD" w:rsidRDefault="00AE57DD" w:rsidP="00AE57DD">
      <w:pPr>
        <w:rPr>
          <w:rFonts w:eastAsia="ＭＳ 明朝" w:cs="Batang"/>
          <w:b/>
          <w:bCs/>
          <w:sz w:val="22"/>
          <w:szCs w:val="22"/>
        </w:rPr>
      </w:pPr>
      <w:bookmarkStart w:id="14" w:name="_Hlk62775301"/>
      <w:r w:rsidRPr="00AE57DD">
        <w:rPr>
          <w:rFonts w:eastAsia="ＭＳ 明朝" w:cs="Batang"/>
          <w:b/>
          <w:bCs/>
          <w:sz w:val="22"/>
          <w:szCs w:val="22"/>
          <w:highlight w:val="green"/>
        </w:rPr>
        <w:t>Agreements:</w:t>
      </w:r>
    </w:p>
    <w:p w14:paraId="4DE0ABF9" w14:textId="77777777" w:rsidR="00AE57DD" w:rsidRPr="00AE57DD" w:rsidRDefault="00AE57DD" w:rsidP="00AE57DD">
      <w:pPr>
        <w:numPr>
          <w:ilvl w:val="0"/>
          <w:numId w:val="29"/>
        </w:numPr>
        <w:rPr>
          <w:rFonts w:eastAsia="ＭＳ 明朝" w:cs="Batang"/>
          <w:sz w:val="22"/>
          <w:szCs w:val="22"/>
        </w:rPr>
      </w:pPr>
      <w:r w:rsidRPr="00AE57DD">
        <w:rPr>
          <w:rFonts w:eastAsia="ＭＳ 明朝" w:cs="Batang"/>
          <w:b/>
          <w:bCs/>
          <w:iCs/>
          <w:sz w:val="22"/>
          <w:szCs w:val="22"/>
          <w:lang w:val="en-US"/>
        </w:rPr>
        <w:t xml:space="preserve">Clarify that Rel-15 FG 1-4/1-5/1-6 </w:t>
      </w:r>
      <w:r w:rsidRPr="00AE57DD">
        <w:rPr>
          <w:rFonts w:eastAsia="ＭＳ 明朝" w:cs="Batang"/>
          <w:b/>
          <w:bCs/>
          <w:sz w:val="22"/>
          <w:szCs w:val="22"/>
        </w:rPr>
        <w:t>applies to licensed band operation only</w:t>
      </w:r>
    </w:p>
    <w:p w14:paraId="3F325057" w14:textId="77777777" w:rsidR="00AE57DD" w:rsidRPr="00AE57DD" w:rsidRDefault="00AE57DD" w:rsidP="00AE57DD">
      <w:pPr>
        <w:numPr>
          <w:ilvl w:val="1"/>
          <w:numId w:val="29"/>
        </w:numPr>
        <w:rPr>
          <w:rFonts w:eastAsia="ＭＳ 明朝" w:cs="Batang"/>
          <w:b/>
          <w:bCs/>
          <w:sz w:val="22"/>
          <w:szCs w:val="22"/>
        </w:rPr>
      </w:pPr>
      <w:r w:rsidRPr="00AE57DD">
        <w:rPr>
          <w:rFonts w:eastAsia="ＭＳ 明朝" w:cs="Batang"/>
          <w:b/>
          <w:bCs/>
          <w:sz w:val="22"/>
          <w:szCs w:val="22"/>
        </w:rPr>
        <w:t>Add new Rel-16 FG based on 1-4 for unlicensed band operation</w:t>
      </w:r>
    </w:p>
    <w:p w14:paraId="0840EE21" w14:textId="77777777" w:rsidR="00AE57DD" w:rsidRPr="00AE57DD" w:rsidRDefault="00AE57DD" w:rsidP="00AE57DD">
      <w:pPr>
        <w:numPr>
          <w:ilvl w:val="1"/>
          <w:numId w:val="29"/>
        </w:numPr>
        <w:rPr>
          <w:rFonts w:eastAsia="ＭＳ 明朝" w:cs="Batang"/>
          <w:b/>
          <w:bCs/>
          <w:sz w:val="22"/>
          <w:szCs w:val="22"/>
        </w:rPr>
      </w:pPr>
      <w:r w:rsidRPr="00AE57DD">
        <w:rPr>
          <w:rFonts w:eastAsia="ＭＳ 明朝" w:cs="Batang"/>
          <w:b/>
          <w:bCs/>
          <w:sz w:val="22"/>
          <w:szCs w:val="22"/>
        </w:rPr>
        <w:t>Add new Rel-16 FG based on 1-5 for unlicensed band operation</w:t>
      </w:r>
    </w:p>
    <w:p w14:paraId="3DFC1745" w14:textId="77777777" w:rsidR="00AE57DD" w:rsidRPr="00AE57DD" w:rsidRDefault="00AE57DD" w:rsidP="00AE57DD">
      <w:pPr>
        <w:numPr>
          <w:ilvl w:val="1"/>
          <w:numId w:val="29"/>
        </w:numPr>
        <w:rPr>
          <w:rFonts w:eastAsia="ＭＳ 明朝" w:cs="Batang"/>
          <w:b/>
          <w:bCs/>
          <w:sz w:val="22"/>
          <w:szCs w:val="22"/>
        </w:rPr>
      </w:pPr>
      <w:r w:rsidRPr="00AE57DD">
        <w:rPr>
          <w:rFonts w:eastAsia="ＭＳ 明朝" w:cs="Batang"/>
          <w:b/>
          <w:bCs/>
          <w:sz w:val="22"/>
          <w:szCs w:val="22"/>
        </w:rPr>
        <w:t>Add new Rel-16 FG based on 1-6 for unlicensed band operation</w:t>
      </w:r>
    </w:p>
    <w:p w14:paraId="0B157D26" w14:textId="77777777" w:rsidR="00AE57DD" w:rsidRPr="00AE57DD" w:rsidRDefault="00AE57DD" w:rsidP="00AE57DD">
      <w:pPr>
        <w:numPr>
          <w:ilvl w:val="1"/>
          <w:numId w:val="29"/>
        </w:numPr>
        <w:rPr>
          <w:rFonts w:eastAsia="ＭＳ 明朝" w:cs="Batang"/>
          <w:b/>
          <w:bCs/>
          <w:sz w:val="22"/>
          <w:szCs w:val="22"/>
        </w:rPr>
      </w:pPr>
      <w:r w:rsidRPr="00AE57DD">
        <w:rPr>
          <w:rFonts w:eastAsia="ＭＳ 明朝" w:cs="Batang"/>
          <w:b/>
          <w:bCs/>
          <w:sz w:val="22"/>
          <w:szCs w:val="22"/>
        </w:rPr>
        <w:lastRenderedPageBreak/>
        <w:t xml:space="preserve">Ask RAN2 to </w:t>
      </w:r>
      <w:proofErr w:type="spellStart"/>
      <w:r w:rsidRPr="00AE57DD">
        <w:rPr>
          <w:rFonts w:eastAsia="ＭＳ 明朝" w:cs="Batang"/>
          <w:b/>
          <w:bCs/>
          <w:sz w:val="22"/>
          <w:szCs w:val="22"/>
        </w:rPr>
        <w:t>dummify</w:t>
      </w:r>
      <w:proofErr w:type="spellEnd"/>
      <w:r w:rsidRPr="00AE57DD">
        <w:rPr>
          <w:rFonts w:eastAsia="ＭＳ 明朝" w:cs="Batang"/>
          <w:b/>
          <w:bCs/>
          <w:sz w:val="22"/>
          <w:szCs w:val="22"/>
        </w:rPr>
        <w:t xml:space="preserve"> FG10-26a</w:t>
      </w:r>
    </w:p>
    <w:p w14:paraId="526ECE6E" w14:textId="77777777" w:rsidR="00AE57DD" w:rsidRPr="00AE57DD" w:rsidRDefault="00AE57DD" w:rsidP="00AE57DD">
      <w:pPr>
        <w:numPr>
          <w:ilvl w:val="0"/>
          <w:numId w:val="29"/>
        </w:numPr>
        <w:rPr>
          <w:rFonts w:eastAsia="ＭＳ 明朝" w:cs="Batang"/>
          <w:b/>
          <w:bCs/>
          <w:sz w:val="22"/>
          <w:szCs w:val="22"/>
        </w:rPr>
      </w:pPr>
      <w:r w:rsidRPr="00AE57DD">
        <w:rPr>
          <w:rFonts w:eastAsia="ＭＳ 明朝" w:cs="Batang"/>
          <w:b/>
          <w:bCs/>
          <w:sz w:val="22"/>
          <w:szCs w:val="22"/>
        </w:rPr>
        <w:t>Clarify that Rel-15 FG 1-3/1-7 applies to licensed band operation only</w:t>
      </w:r>
    </w:p>
    <w:p w14:paraId="7FF23191" w14:textId="77777777" w:rsidR="00AE57DD" w:rsidRPr="00AE57DD" w:rsidRDefault="00AE57DD" w:rsidP="00AE57DD">
      <w:pPr>
        <w:numPr>
          <w:ilvl w:val="1"/>
          <w:numId w:val="29"/>
        </w:numPr>
        <w:rPr>
          <w:rFonts w:eastAsia="ＭＳ 明朝" w:cs="Batang"/>
          <w:b/>
          <w:bCs/>
          <w:sz w:val="22"/>
          <w:szCs w:val="22"/>
        </w:rPr>
      </w:pPr>
      <w:r w:rsidRPr="00AE57DD">
        <w:rPr>
          <w:rFonts w:eastAsia="ＭＳ 明朝" w:cs="Batang"/>
          <w:b/>
          <w:bCs/>
          <w:sz w:val="22"/>
          <w:szCs w:val="22"/>
        </w:rPr>
        <w:t>Functionalities of 1-3 is covered by FG10-2c/2d in unlicensed band operation</w:t>
      </w:r>
    </w:p>
    <w:p w14:paraId="09647F31" w14:textId="77777777" w:rsidR="00AE57DD" w:rsidRPr="00AE57DD" w:rsidRDefault="00AE57DD" w:rsidP="00AE57DD">
      <w:pPr>
        <w:numPr>
          <w:ilvl w:val="1"/>
          <w:numId w:val="29"/>
        </w:numPr>
        <w:rPr>
          <w:rFonts w:eastAsia="ＭＳ 明朝" w:cs="Batang"/>
          <w:b/>
          <w:bCs/>
          <w:sz w:val="22"/>
          <w:szCs w:val="22"/>
        </w:rPr>
      </w:pPr>
      <w:r w:rsidRPr="00AE57DD">
        <w:rPr>
          <w:rFonts w:eastAsia="ＭＳ 明朝" w:cs="Batang"/>
          <w:b/>
          <w:bCs/>
          <w:sz w:val="22"/>
          <w:szCs w:val="22"/>
        </w:rPr>
        <w:t>Functionalities of 1-7 is covered by FG10-26 in unlicensed band operation</w:t>
      </w:r>
    </w:p>
    <w:p w14:paraId="6F70237C" w14:textId="77777777" w:rsidR="00AE57DD" w:rsidRPr="00AE57DD" w:rsidRDefault="00AE57DD" w:rsidP="00AE57DD">
      <w:pPr>
        <w:numPr>
          <w:ilvl w:val="0"/>
          <w:numId w:val="29"/>
        </w:numPr>
        <w:rPr>
          <w:rFonts w:eastAsia="ＭＳ 明朝" w:cs="Batang"/>
          <w:b/>
          <w:bCs/>
          <w:sz w:val="22"/>
          <w:szCs w:val="22"/>
        </w:rPr>
      </w:pPr>
      <w:r w:rsidRPr="00AE57DD">
        <w:rPr>
          <w:rFonts w:eastAsia="ＭＳ 明朝" w:cs="Batang"/>
          <w:b/>
          <w:bCs/>
          <w:sz w:val="22"/>
          <w:szCs w:val="22"/>
        </w:rPr>
        <w:t>Clarify that Rel-15 FG 1-8 applies to licensed band operation only</w:t>
      </w:r>
    </w:p>
    <w:p w14:paraId="3C0E3E17" w14:textId="77777777" w:rsidR="00AE57DD" w:rsidRPr="00AE57DD" w:rsidRDefault="00AE57DD" w:rsidP="00AE57DD">
      <w:pPr>
        <w:numPr>
          <w:ilvl w:val="1"/>
          <w:numId w:val="29"/>
        </w:numPr>
        <w:rPr>
          <w:rFonts w:eastAsia="ＭＳ 明朝" w:cs="Batang"/>
          <w:b/>
          <w:bCs/>
          <w:sz w:val="22"/>
          <w:szCs w:val="22"/>
        </w:rPr>
      </w:pPr>
      <w:r w:rsidRPr="00AE57DD">
        <w:rPr>
          <w:rFonts w:eastAsia="ＭＳ 明朝" w:cs="Batang"/>
          <w:b/>
          <w:bCs/>
          <w:sz w:val="22"/>
          <w:szCs w:val="22"/>
        </w:rPr>
        <w:t>Add new Rel-16 FG based on 1-8 for unlicensed band operation</w:t>
      </w:r>
    </w:p>
    <w:p w14:paraId="0970BD85" w14:textId="77777777" w:rsidR="00AE57DD" w:rsidRPr="00AE57DD" w:rsidRDefault="00AE57DD" w:rsidP="00AE57DD">
      <w:pPr>
        <w:numPr>
          <w:ilvl w:val="2"/>
          <w:numId w:val="29"/>
        </w:numPr>
        <w:rPr>
          <w:rFonts w:eastAsia="ＭＳ 明朝" w:cs="Batang"/>
          <w:b/>
          <w:bCs/>
          <w:sz w:val="22"/>
          <w:szCs w:val="22"/>
        </w:rPr>
      </w:pPr>
      <w:r w:rsidRPr="00AE57DD">
        <w:rPr>
          <w:rFonts w:eastAsia="ＭＳ 明朝" w:cs="Batang"/>
          <w:b/>
          <w:bCs/>
          <w:sz w:val="22"/>
          <w:szCs w:val="22"/>
        </w:rPr>
        <w:t>Prerequisite FGs of this new FG are 10-26 and one of {10-2c, 10-2d}</w:t>
      </w:r>
    </w:p>
    <w:p w14:paraId="45233D88" w14:textId="77777777" w:rsidR="00AE57DD" w:rsidRPr="00AE57DD" w:rsidRDefault="00AE57DD" w:rsidP="00AE57DD">
      <w:pPr>
        <w:numPr>
          <w:ilvl w:val="0"/>
          <w:numId w:val="29"/>
        </w:numPr>
        <w:rPr>
          <w:rFonts w:eastAsia="ＭＳ 明朝" w:cs="Batang"/>
          <w:b/>
          <w:bCs/>
          <w:sz w:val="22"/>
          <w:szCs w:val="22"/>
        </w:rPr>
      </w:pPr>
      <w:r w:rsidRPr="00AE57DD">
        <w:rPr>
          <w:rFonts w:eastAsia="ＭＳ 明朝" w:cs="Batang"/>
          <w:b/>
          <w:bCs/>
          <w:sz w:val="22"/>
          <w:szCs w:val="22"/>
        </w:rPr>
        <w:t>Clarify that Rel-15 FG 1-9 applies to licensed band operation only</w:t>
      </w:r>
    </w:p>
    <w:p w14:paraId="73FC564E" w14:textId="77777777" w:rsidR="00AE57DD" w:rsidRPr="00AE57DD" w:rsidRDefault="00AE57DD" w:rsidP="00AE57DD">
      <w:pPr>
        <w:numPr>
          <w:ilvl w:val="1"/>
          <w:numId w:val="29"/>
        </w:numPr>
        <w:rPr>
          <w:rFonts w:eastAsia="ＭＳ 明朝" w:cs="Batang"/>
          <w:b/>
          <w:bCs/>
          <w:sz w:val="22"/>
          <w:szCs w:val="22"/>
        </w:rPr>
      </w:pPr>
      <w:r w:rsidRPr="00AE57DD">
        <w:rPr>
          <w:rFonts w:eastAsia="ＭＳ 明朝" w:cs="Batang"/>
          <w:b/>
          <w:bCs/>
          <w:sz w:val="22"/>
          <w:szCs w:val="22"/>
        </w:rPr>
        <w:t>Add new Rel-16 FG based on 1-9 for unlicensed band operation</w:t>
      </w:r>
    </w:p>
    <w:p w14:paraId="3287EE9D" w14:textId="77777777" w:rsidR="00AE57DD" w:rsidRPr="00AE57DD" w:rsidRDefault="00AE57DD" w:rsidP="00AE57DD">
      <w:pPr>
        <w:numPr>
          <w:ilvl w:val="2"/>
          <w:numId w:val="29"/>
        </w:numPr>
        <w:rPr>
          <w:rFonts w:eastAsia="ＭＳ 明朝" w:cs="Batang"/>
          <w:b/>
          <w:bCs/>
          <w:sz w:val="22"/>
          <w:szCs w:val="22"/>
        </w:rPr>
      </w:pPr>
      <w:r w:rsidRPr="00AE57DD">
        <w:rPr>
          <w:rFonts w:eastAsia="ＭＳ 明朝" w:cs="Batang"/>
          <w:b/>
          <w:bCs/>
          <w:sz w:val="22"/>
          <w:szCs w:val="22"/>
        </w:rPr>
        <w:t>Prerequisite FGs of this new FG are one of {new FGs based on 1-4, 1-5}</w:t>
      </w:r>
    </w:p>
    <w:p w14:paraId="184164D3" w14:textId="7B59768F" w:rsidR="005E3962" w:rsidRDefault="005E3962" w:rsidP="005E3962">
      <w:pPr>
        <w:rPr>
          <w:rFonts w:eastAsia="ＭＳ 明朝" w:cs="Batang"/>
          <w:sz w:val="22"/>
          <w:szCs w:val="22"/>
        </w:rPr>
      </w:pPr>
    </w:p>
    <w:p w14:paraId="0B3555A5" w14:textId="77777777" w:rsidR="00AE57DD" w:rsidRPr="00770EC1" w:rsidRDefault="00AE57DD" w:rsidP="00AE57DD">
      <w:pPr>
        <w:rPr>
          <w:rFonts w:ascii="Times" w:eastAsia="Batang" w:hAnsi="Times" w:cs="Times"/>
          <w:b/>
          <w:bCs/>
          <w:sz w:val="20"/>
          <w:lang w:eastAsia="x-none"/>
        </w:rPr>
      </w:pPr>
      <w:r w:rsidRPr="00770EC1">
        <w:rPr>
          <w:rFonts w:ascii="Times" w:eastAsia="Batang" w:hAnsi="Times" w:cs="Times"/>
          <w:b/>
          <w:bCs/>
          <w:sz w:val="20"/>
          <w:highlight w:val="green"/>
          <w:lang w:eastAsia="x-none"/>
        </w:rPr>
        <w:t>Agreements:</w:t>
      </w:r>
    </w:p>
    <w:p w14:paraId="18233EE9" w14:textId="77777777" w:rsidR="00AE57DD" w:rsidRPr="00AE57DD" w:rsidRDefault="00AE57DD" w:rsidP="00AE57DD">
      <w:pPr>
        <w:numPr>
          <w:ilvl w:val="0"/>
          <w:numId w:val="29"/>
        </w:numPr>
        <w:rPr>
          <w:rFonts w:ascii="Times" w:eastAsia="Batang" w:hAnsi="Times" w:cs="Times"/>
          <w:b/>
          <w:bCs/>
          <w:sz w:val="20"/>
          <w:lang w:eastAsia="x-none"/>
        </w:rPr>
      </w:pPr>
      <w:r w:rsidRPr="00AE57DD">
        <w:rPr>
          <w:rFonts w:ascii="Times" w:eastAsia="Batang" w:hAnsi="Times" w:cs="Times"/>
          <w:b/>
          <w:bCs/>
          <w:iCs/>
          <w:sz w:val="20"/>
          <w:lang w:eastAsia="x-none"/>
        </w:rPr>
        <w:t xml:space="preserve">Reply LS to RAN4 with following contents – final LS in </w:t>
      </w:r>
      <w:r w:rsidRPr="00AE57DD">
        <w:rPr>
          <w:rFonts w:ascii="Times" w:eastAsia="Batang" w:hAnsi="Times" w:cs="Times"/>
          <w:b/>
          <w:bCs/>
          <w:iCs/>
          <w:sz w:val="20"/>
          <w:highlight w:val="green"/>
          <w:lang w:eastAsia="x-none"/>
        </w:rPr>
        <w:t>R1-2101939</w:t>
      </w:r>
      <w:r w:rsidRPr="00AE57DD">
        <w:rPr>
          <w:rFonts w:ascii="Times" w:eastAsia="Batang" w:hAnsi="Times" w:cs="Times"/>
          <w:b/>
          <w:bCs/>
          <w:iCs/>
          <w:sz w:val="20"/>
          <w:lang w:eastAsia="x-none"/>
        </w:rPr>
        <w:t xml:space="preserve"> (</w:t>
      </w:r>
      <w:proofErr w:type="spellStart"/>
      <w:r w:rsidRPr="00AE57DD">
        <w:rPr>
          <w:rFonts w:ascii="Times" w:eastAsia="Batang" w:hAnsi="Times" w:cs="Times"/>
          <w:b/>
          <w:bCs/>
          <w:iCs/>
          <w:sz w:val="20"/>
          <w:lang w:eastAsia="x-none"/>
        </w:rPr>
        <w:t>Seonwook</w:t>
      </w:r>
      <w:proofErr w:type="spellEnd"/>
      <w:r w:rsidRPr="00AE57DD">
        <w:rPr>
          <w:rFonts w:ascii="Times" w:eastAsia="Batang" w:hAnsi="Times" w:cs="Times"/>
          <w:b/>
          <w:bCs/>
          <w:iCs/>
          <w:sz w:val="20"/>
          <w:lang w:eastAsia="x-none"/>
        </w:rPr>
        <w:t>, LG)</w:t>
      </w:r>
    </w:p>
    <w:p w14:paraId="1B312B51" w14:textId="77777777" w:rsidR="00AE57DD" w:rsidRPr="00AE57DD" w:rsidRDefault="00AE57DD" w:rsidP="00AE57DD">
      <w:pPr>
        <w:numPr>
          <w:ilvl w:val="1"/>
          <w:numId w:val="29"/>
        </w:numPr>
        <w:rPr>
          <w:rFonts w:ascii="Times" w:eastAsia="Batang" w:hAnsi="Times" w:cs="Times"/>
          <w:b/>
          <w:bCs/>
          <w:sz w:val="20"/>
          <w:lang w:eastAsia="x-none"/>
        </w:rPr>
      </w:pPr>
      <w:r w:rsidRPr="00AE57DD">
        <w:rPr>
          <w:rFonts w:ascii="Times" w:eastAsia="Batang" w:hAnsi="Times" w:cs="Times"/>
          <w:b/>
          <w:bCs/>
          <w:sz w:val="20"/>
          <w:lang w:eastAsia="x-none"/>
        </w:rPr>
        <w:t xml:space="preserve">RAN1’s understanding is that </w:t>
      </w:r>
      <w:proofErr w:type="gramStart"/>
      <w:r w:rsidRPr="00AE57DD">
        <w:rPr>
          <w:rFonts w:ascii="Times" w:eastAsia="Batang" w:hAnsi="Times" w:cs="Times"/>
          <w:b/>
          <w:bCs/>
          <w:sz w:val="20"/>
          <w:lang w:eastAsia="x-none"/>
        </w:rPr>
        <w:t>a</w:t>
      </w:r>
      <w:proofErr w:type="gramEnd"/>
      <w:r w:rsidRPr="00AE57DD">
        <w:rPr>
          <w:rFonts w:ascii="Times" w:eastAsia="Batang" w:hAnsi="Times" w:cs="Times"/>
          <w:b/>
          <w:bCs/>
          <w:sz w:val="20"/>
          <w:lang w:eastAsia="x-none"/>
        </w:rPr>
        <w:t xml:space="preserve"> RB set approximately corresponds to 20MHz bandwidth on which a channel access procedure is performed, and the bandwidth corresponding to the RB set can be less than or slightly greater than 20 MHz based on configuration.</w:t>
      </w:r>
    </w:p>
    <w:bookmarkEnd w:id="14"/>
    <w:p w14:paraId="32263C1E" w14:textId="77777777" w:rsidR="00AE57DD" w:rsidRPr="00AE57DD" w:rsidRDefault="00AE57DD" w:rsidP="005E3962">
      <w:pPr>
        <w:rPr>
          <w:rFonts w:eastAsia="ＭＳ 明朝" w:cs="Batang"/>
          <w:sz w:val="22"/>
          <w:szCs w:val="22"/>
        </w:rPr>
      </w:pPr>
    </w:p>
    <w:p w14:paraId="36814503" w14:textId="77777777" w:rsidR="005E3962" w:rsidRPr="005E3962" w:rsidRDefault="005E3962" w:rsidP="00D96F77">
      <w:pPr>
        <w:rPr>
          <w:rFonts w:ascii="Arial" w:eastAsia="ＭＳ 明朝" w:hAnsi="Arial"/>
          <w:sz w:val="32"/>
          <w:szCs w:val="32"/>
        </w:rPr>
      </w:pPr>
    </w:p>
    <w:p w14:paraId="1E978FD3" w14:textId="77777777" w:rsidR="005E3962" w:rsidRDefault="005E3962" w:rsidP="00D96F77">
      <w:pPr>
        <w:rPr>
          <w:rFonts w:ascii="Arial" w:eastAsia="Batang" w:hAnsi="Arial"/>
          <w:sz w:val="32"/>
          <w:szCs w:val="32"/>
          <w:lang w:val="en-US"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0F3A6381"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7FF4F3B1" w14:textId="54383B51" w:rsidR="00D57514" w:rsidRPr="00D57514" w:rsidRDefault="00D57514" w:rsidP="00D57514">
      <w:pPr>
        <w:spacing w:afterLines="50" w:after="120"/>
        <w:jc w:val="both"/>
        <w:rPr>
          <w:rFonts w:eastAsia="ＭＳ 明朝"/>
          <w:sz w:val="22"/>
        </w:rPr>
      </w:pPr>
      <w:r>
        <w:rPr>
          <w:rFonts w:eastAsia="ＭＳ 明朝"/>
          <w:sz w:val="22"/>
        </w:rPr>
        <w:t>[15]</w:t>
      </w:r>
      <w:r>
        <w:rPr>
          <w:rFonts w:eastAsia="ＭＳ 明朝"/>
          <w:sz w:val="22"/>
        </w:rPr>
        <w:tab/>
      </w:r>
      <w:r w:rsidRPr="00D57514">
        <w:rPr>
          <w:rFonts w:eastAsia="ＭＳ 明朝"/>
          <w:sz w:val="22"/>
        </w:rPr>
        <w:t>R1-2100887</w:t>
      </w:r>
      <w:r w:rsidRPr="00D57514">
        <w:rPr>
          <w:rFonts w:eastAsia="ＭＳ 明朝"/>
          <w:sz w:val="22"/>
        </w:rPr>
        <w:tab/>
        <w:t>Draft reply LS on Rel-16 updated RAN4 UE features lists for LTE and NR</w:t>
      </w:r>
      <w:r w:rsidRPr="00D57514">
        <w:rPr>
          <w:rFonts w:eastAsia="ＭＳ 明朝"/>
          <w:sz w:val="22"/>
        </w:rPr>
        <w:tab/>
        <w:t>LG Electronics</w:t>
      </w:r>
    </w:p>
    <w:p w14:paraId="4E080A0E" w14:textId="215EEA11" w:rsidR="00D57514" w:rsidRPr="00D57514" w:rsidRDefault="00D57514" w:rsidP="00D57514">
      <w:pPr>
        <w:spacing w:afterLines="50" w:after="120"/>
        <w:jc w:val="both"/>
        <w:rPr>
          <w:rFonts w:eastAsia="ＭＳ 明朝"/>
          <w:sz w:val="22"/>
        </w:rPr>
      </w:pPr>
      <w:r>
        <w:rPr>
          <w:rFonts w:eastAsia="ＭＳ 明朝"/>
          <w:sz w:val="22"/>
        </w:rPr>
        <w:t>[16]</w:t>
      </w:r>
      <w:r>
        <w:rPr>
          <w:rFonts w:eastAsia="ＭＳ 明朝"/>
          <w:sz w:val="22"/>
        </w:rPr>
        <w:tab/>
      </w:r>
      <w:r w:rsidRPr="00D57514">
        <w:rPr>
          <w:rFonts w:eastAsia="ＭＳ 明朝"/>
          <w:sz w:val="22"/>
        </w:rPr>
        <w:t>R1-2100889</w:t>
      </w:r>
      <w:r w:rsidRPr="00D57514">
        <w:rPr>
          <w:rFonts w:eastAsia="ＭＳ 明朝"/>
          <w:sz w:val="22"/>
        </w:rPr>
        <w:tab/>
        <w:t>Discussion on RAN2 LS on capability for extended RAR window monitoring</w:t>
      </w:r>
      <w:r w:rsidRPr="00D57514">
        <w:rPr>
          <w:rFonts w:eastAsia="ＭＳ 明朝"/>
          <w:sz w:val="22"/>
        </w:rPr>
        <w:tab/>
        <w:t>LG Electronics</w:t>
      </w:r>
    </w:p>
    <w:p w14:paraId="113C466B" w14:textId="54CCD1AC"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for NR-U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proofErr w:type="gramStart"/>
            <w:r w:rsidRPr="0032718B">
              <w:rPr>
                <w:rFonts w:asciiTheme="majorHAnsi" w:hAnsiTheme="majorHAnsi" w:cstheme="majorHAnsi"/>
                <w:b/>
                <w:szCs w:val="18"/>
                <w:lang w:eastAsia="ja-JP"/>
              </w:rPr>
              <w:t>( 1</w:t>
            </w:r>
            <w:proofErr w:type="gramEnd"/>
            <w:r w:rsidRPr="0032718B">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750DCCD1"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CB7382">
            <w:pPr>
              <w:pStyle w:val="TAL"/>
              <w:numPr>
                <w:ilvl w:val="0"/>
                <w:numId w:val="2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1849BE27" w14:textId="2D7754E1"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56000564" w:rsidR="00DA383B" w:rsidRPr="0032718B" w:rsidRDefault="007521AD" w:rsidP="00CB7382">
            <w:pPr>
              <w:pStyle w:val="TAL"/>
              <w:numPr>
                <w:ilvl w:val="0"/>
                <w:numId w:val="2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7D55177D" w14:textId="59DBBC5F"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5DD669B1" w:rsidR="00DA383B" w:rsidRPr="0032718B" w:rsidRDefault="007521AD"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3F23884C" w14:textId="05A19BB2"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23DEC0D3" w:rsidR="00DA383B" w:rsidRPr="0032718B" w:rsidRDefault="007521AD"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27565C27" w14:textId="33982B3B"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6FBF4255" w:rsidR="00DA383B" w:rsidRPr="0032718B" w:rsidRDefault="009E35AE"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628A61C4" w14:textId="1760B729"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745F522B" w:rsidR="00DA383B" w:rsidRPr="0032718B" w:rsidRDefault="009E35AE"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3395F1D3" w14:textId="07E03742"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3FB4875D" w:rsidR="00DA383B" w:rsidRPr="0032718B" w:rsidRDefault="009E35AE"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36E34DCA" w14:textId="0BB9D0F5"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7291F622" w:rsidR="00DA383B" w:rsidRPr="0032718B" w:rsidRDefault="009E35AE"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5D3008CA"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CB7382">
            <w:pPr>
              <w:pStyle w:val="TAL"/>
              <w:numPr>
                <w:ilvl w:val="0"/>
                <w:numId w:val="12"/>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CB7382">
            <w:pPr>
              <w:pStyle w:val="TAL"/>
              <w:numPr>
                <w:ilvl w:val="0"/>
                <w:numId w:val="13"/>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CB7382">
            <w:pPr>
              <w:pStyle w:val="TAL"/>
              <w:numPr>
                <w:ilvl w:val="0"/>
                <w:numId w:val="13"/>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CB7382">
            <w:pPr>
              <w:pStyle w:val="TAL"/>
              <w:numPr>
                <w:ilvl w:val="0"/>
                <w:numId w:val="14"/>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9B87EB6"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CB7382">
            <w:pPr>
              <w:pStyle w:val="TAL"/>
              <w:numPr>
                <w:ilvl w:val="0"/>
                <w:numId w:val="9"/>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35E2044E"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CB7382">
            <w:pPr>
              <w:pStyle w:val="TAL"/>
              <w:numPr>
                <w:ilvl w:val="0"/>
                <w:numId w:val="11"/>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3ACBE54D"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CB7382">
            <w:pPr>
              <w:pStyle w:val="TAL"/>
              <w:numPr>
                <w:ilvl w:val="0"/>
                <w:numId w:val="10"/>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3B2880F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CB7382">
            <w:pPr>
              <w:pStyle w:val="TAL"/>
              <w:numPr>
                <w:ilvl w:val="0"/>
                <w:numId w:val="15"/>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2EDB5729"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65D68BB9"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CB7382">
            <w:pPr>
              <w:pStyle w:val="TAL"/>
              <w:numPr>
                <w:ilvl w:val="0"/>
                <w:numId w:val="16"/>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1347A7A1"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CB7382">
            <w:pPr>
              <w:pStyle w:val="TAL"/>
              <w:numPr>
                <w:ilvl w:val="0"/>
                <w:numId w:val="17"/>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1445FAD1"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CB7382">
            <w:pPr>
              <w:pStyle w:val="TAL"/>
              <w:numPr>
                <w:ilvl w:val="0"/>
                <w:numId w:val="18"/>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1CE2A186"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CB7382">
            <w:pPr>
              <w:pStyle w:val="TAL"/>
              <w:numPr>
                <w:ilvl w:val="0"/>
                <w:numId w:val="19"/>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CB7382">
            <w:pPr>
              <w:pStyle w:val="TAL"/>
              <w:numPr>
                <w:ilvl w:val="0"/>
                <w:numId w:val="19"/>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3D5B5856"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7458C018"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0345095E"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0A851AB1"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2F5DACF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37C1D7E4"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228411B2"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3FA79CF3"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1C3CF477"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15E13498"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BAB7159"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7B28642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3C740783"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4A5100A9"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20932598"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4815F5A9"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0D7E2C2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3C700917"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3119910C"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42B9812C"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619D47C7"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69D7927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49B82AA9"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3949794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52BE512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6A3B9C54"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0BE942F2"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0EB9FE22"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10570505"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B90A238"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16AC0C6C"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6165490C"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575E3CAF"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554AE123"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34ABD435"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3EF8BC9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67679D55"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0D0BB3BA"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14FAA4FD"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70D55B8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44249A3D"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4B3DF47F"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0C26CE51"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7C5B7C4"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0727B8D7"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19EAD365"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60BC8183"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AC164CB"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2844904C"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3D2C926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71F8BA67"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6E13E478"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48640E1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417C507B"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592862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D4E8D89"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4998C1D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045260A8"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6752BBEF"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7B2771C4"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33447566"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4D1E402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F81E494" w14:textId="1C8F287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CB7382">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CB7382">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CB7382">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CB7382">
            <w:pPr>
              <w:pStyle w:val="TAL"/>
              <w:numPr>
                <w:ilvl w:val="0"/>
                <w:numId w:val="21"/>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C2772" w14:textId="77777777" w:rsidR="002E07AB" w:rsidRDefault="002E07AB">
      <w:r>
        <w:separator/>
      </w:r>
    </w:p>
  </w:endnote>
  <w:endnote w:type="continuationSeparator" w:id="0">
    <w:p w14:paraId="7010418B" w14:textId="77777777" w:rsidR="002E07AB" w:rsidRDefault="002E07AB">
      <w:r>
        <w:continuationSeparator/>
      </w:r>
    </w:p>
  </w:endnote>
  <w:endnote w:type="continuationNotice" w:id="1">
    <w:p w14:paraId="7314E689" w14:textId="77777777" w:rsidR="002E07AB" w:rsidRDefault="002E0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7AE65B1" w:rsidR="00AD3A93" w:rsidRPr="00000924" w:rsidRDefault="00AD3A9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24</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22E5939F" w:rsidR="00AD3A93" w:rsidRPr="00000924" w:rsidRDefault="00AD3A9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CF00E" w14:textId="77777777" w:rsidR="002E07AB" w:rsidRDefault="002E07AB">
      <w:r>
        <w:separator/>
      </w:r>
    </w:p>
  </w:footnote>
  <w:footnote w:type="continuationSeparator" w:id="0">
    <w:p w14:paraId="41AE9B14" w14:textId="77777777" w:rsidR="002E07AB" w:rsidRDefault="002E07AB">
      <w:r>
        <w:continuationSeparator/>
      </w:r>
    </w:p>
  </w:footnote>
  <w:footnote w:type="continuationNotice" w:id="1">
    <w:p w14:paraId="686A32AB" w14:textId="77777777" w:rsidR="002E07AB" w:rsidRDefault="002E07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F23448"/>
    <w:multiLevelType w:val="hybridMultilevel"/>
    <w:tmpl w:val="DF7E6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323588"/>
    <w:multiLevelType w:val="hybridMultilevel"/>
    <w:tmpl w:val="7966B5E4"/>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4F5B8A"/>
    <w:multiLevelType w:val="hybridMultilevel"/>
    <w:tmpl w:val="E8D03B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6C58AA"/>
    <w:multiLevelType w:val="hybridMultilevel"/>
    <w:tmpl w:val="1E227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8C7108"/>
    <w:multiLevelType w:val="hybridMultilevel"/>
    <w:tmpl w:val="A16C20D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5B22EC"/>
    <w:multiLevelType w:val="hybridMultilevel"/>
    <w:tmpl w:val="F364C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ABE4DA3"/>
    <w:multiLevelType w:val="hybridMultilevel"/>
    <w:tmpl w:val="78003A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AC7736"/>
    <w:multiLevelType w:val="hybridMultilevel"/>
    <w:tmpl w:val="443AC2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D53980"/>
    <w:multiLevelType w:val="multilevel"/>
    <w:tmpl w:val="99F4D080"/>
    <w:numStyleLink w:val="1"/>
  </w:abstractNum>
  <w:num w:numId="1">
    <w:abstractNumId w:val="29"/>
  </w:num>
  <w:num w:numId="2">
    <w:abstractNumId w:val="15"/>
  </w:num>
  <w:num w:numId="3">
    <w:abstractNumId w:val="38"/>
  </w:num>
  <w:num w:numId="4">
    <w:abstractNumId w:val="4"/>
  </w:num>
  <w:num w:numId="5">
    <w:abstractNumId w:val="9"/>
  </w:num>
  <w:num w:numId="6">
    <w:abstractNumId w:val="16"/>
  </w:num>
  <w:num w:numId="7">
    <w:abstractNumId w:val="26"/>
  </w:num>
  <w:num w:numId="8">
    <w:abstractNumId w:val="21"/>
  </w:num>
  <w:num w:numId="9">
    <w:abstractNumId w:val="0"/>
  </w:num>
  <w:num w:numId="10">
    <w:abstractNumId w:val="14"/>
  </w:num>
  <w:num w:numId="11">
    <w:abstractNumId w:val="10"/>
  </w:num>
  <w:num w:numId="12">
    <w:abstractNumId w:val="36"/>
  </w:num>
  <w:num w:numId="13">
    <w:abstractNumId w:val="18"/>
  </w:num>
  <w:num w:numId="14">
    <w:abstractNumId w:val="31"/>
  </w:num>
  <w:num w:numId="15">
    <w:abstractNumId w:val="28"/>
  </w:num>
  <w:num w:numId="16">
    <w:abstractNumId w:val="7"/>
  </w:num>
  <w:num w:numId="17">
    <w:abstractNumId w:val="11"/>
  </w:num>
  <w:num w:numId="18">
    <w:abstractNumId w:val="5"/>
  </w:num>
  <w:num w:numId="19">
    <w:abstractNumId w:val="24"/>
  </w:num>
  <w:num w:numId="20">
    <w:abstractNumId w:val="12"/>
  </w:num>
  <w:num w:numId="21">
    <w:abstractNumId w:val="2"/>
  </w:num>
  <w:num w:numId="22">
    <w:abstractNumId w:val="20"/>
  </w:num>
  <w:num w:numId="23">
    <w:abstractNumId w:val="13"/>
  </w:num>
  <w:num w:numId="24">
    <w:abstractNumId w:val="25"/>
  </w:num>
  <w:num w:numId="25">
    <w:abstractNumId w:val="1"/>
  </w:num>
  <w:num w:numId="26">
    <w:abstractNumId w:val="39"/>
  </w:num>
  <w:num w:numId="27">
    <w:abstractNumId w:val="34"/>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7"/>
  </w:num>
  <w:num w:numId="31">
    <w:abstractNumId w:val="8"/>
  </w:num>
  <w:num w:numId="32">
    <w:abstractNumId w:val="30"/>
  </w:num>
  <w:num w:numId="33">
    <w:abstractNumId w:val="27"/>
  </w:num>
  <w:num w:numId="34">
    <w:abstractNumId w:val="6"/>
  </w:num>
  <w:num w:numId="35">
    <w:abstractNumId w:val="33"/>
  </w:num>
  <w:num w:numId="36">
    <w:abstractNumId w:val="3"/>
  </w:num>
  <w:num w:numId="37">
    <w:abstractNumId w:val="34"/>
  </w:num>
  <w:num w:numId="38">
    <w:abstractNumId w:val="32"/>
  </w:num>
  <w:num w:numId="39">
    <w:abstractNumId w:val="17"/>
  </w:num>
  <w:num w:numId="40">
    <w:abstractNumId w:val="19"/>
  </w:num>
  <w:num w:numId="41">
    <w:abstractNumId w:val="22"/>
  </w:num>
  <w:num w:numId="42">
    <w:abstractNumId w:val="3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6AA"/>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879"/>
    <w:rsid w:val="00043982"/>
    <w:rsid w:val="00043CE6"/>
    <w:rsid w:val="00043E91"/>
    <w:rsid w:val="0004403F"/>
    <w:rsid w:val="000440A2"/>
    <w:rsid w:val="000445C0"/>
    <w:rsid w:val="00044B96"/>
    <w:rsid w:val="00044F75"/>
    <w:rsid w:val="000452B5"/>
    <w:rsid w:val="0004560E"/>
    <w:rsid w:val="0004565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8F"/>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E1B"/>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E96"/>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09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4E"/>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2FCA"/>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0A5"/>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735"/>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6F7"/>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8A"/>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86E"/>
    <w:rsid w:val="001769E0"/>
    <w:rsid w:val="00176EA5"/>
    <w:rsid w:val="00176EF4"/>
    <w:rsid w:val="00176EFC"/>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2F3B"/>
    <w:rsid w:val="001831C7"/>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ED2"/>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F9D"/>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C1"/>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11"/>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DED"/>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7AB"/>
    <w:rsid w:val="002E0AFA"/>
    <w:rsid w:val="002E0D33"/>
    <w:rsid w:val="002E12FC"/>
    <w:rsid w:val="002E163D"/>
    <w:rsid w:val="002E1CDF"/>
    <w:rsid w:val="002E1EB1"/>
    <w:rsid w:val="002E20A1"/>
    <w:rsid w:val="002E2813"/>
    <w:rsid w:val="002E297B"/>
    <w:rsid w:val="002E29D4"/>
    <w:rsid w:val="002E2C71"/>
    <w:rsid w:val="002E3035"/>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4C"/>
    <w:rsid w:val="002E5F67"/>
    <w:rsid w:val="002E648C"/>
    <w:rsid w:val="002E64F4"/>
    <w:rsid w:val="002E66A6"/>
    <w:rsid w:val="002E67F1"/>
    <w:rsid w:val="002E67F3"/>
    <w:rsid w:val="002E68B9"/>
    <w:rsid w:val="002E6A65"/>
    <w:rsid w:val="002E6AA3"/>
    <w:rsid w:val="002E6E1D"/>
    <w:rsid w:val="002E6F91"/>
    <w:rsid w:val="002E6FFE"/>
    <w:rsid w:val="002E70CE"/>
    <w:rsid w:val="002E7357"/>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558"/>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5A2C"/>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A35"/>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827"/>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7F0"/>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02E"/>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DBD"/>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A4E"/>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AB6"/>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AD1"/>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BD"/>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AE5"/>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9F6"/>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B58"/>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2B5"/>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4FB1"/>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A0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6FA"/>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62"/>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B4"/>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F8"/>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0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742"/>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77FCB"/>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37E"/>
    <w:rsid w:val="006B555E"/>
    <w:rsid w:val="006B5AAD"/>
    <w:rsid w:val="006B5B12"/>
    <w:rsid w:val="006B5FCF"/>
    <w:rsid w:val="006B6438"/>
    <w:rsid w:val="006B64DB"/>
    <w:rsid w:val="006B6634"/>
    <w:rsid w:val="006B6911"/>
    <w:rsid w:val="006B6CFE"/>
    <w:rsid w:val="006B6D45"/>
    <w:rsid w:val="006B6E5C"/>
    <w:rsid w:val="006B6E98"/>
    <w:rsid w:val="006B7AAD"/>
    <w:rsid w:val="006C00E1"/>
    <w:rsid w:val="006C02A7"/>
    <w:rsid w:val="006C0346"/>
    <w:rsid w:val="006C062F"/>
    <w:rsid w:val="006C063F"/>
    <w:rsid w:val="006C064B"/>
    <w:rsid w:val="006C07BA"/>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1FEF"/>
    <w:rsid w:val="006D213B"/>
    <w:rsid w:val="006D252B"/>
    <w:rsid w:val="006D28D4"/>
    <w:rsid w:val="006D2B0E"/>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9AF"/>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0D"/>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C15"/>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0D3A"/>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83F"/>
    <w:rsid w:val="007D0B7C"/>
    <w:rsid w:val="007D0EBF"/>
    <w:rsid w:val="007D0F7C"/>
    <w:rsid w:val="007D0FF3"/>
    <w:rsid w:val="007D18EB"/>
    <w:rsid w:val="007D1938"/>
    <w:rsid w:val="007D1F5D"/>
    <w:rsid w:val="007D2282"/>
    <w:rsid w:val="007D23DF"/>
    <w:rsid w:val="007D2559"/>
    <w:rsid w:val="007D27EC"/>
    <w:rsid w:val="007D2EA2"/>
    <w:rsid w:val="007D2EF2"/>
    <w:rsid w:val="007D30A3"/>
    <w:rsid w:val="007D3197"/>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0EB3"/>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461"/>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8D"/>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46"/>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1B1"/>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0FEF"/>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C7DC3"/>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DC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B2D"/>
    <w:rsid w:val="008F1D37"/>
    <w:rsid w:val="008F1F6E"/>
    <w:rsid w:val="008F25D7"/>
    <w:rsid w:val="008F289D"/>
    <w:rsid w:val="008F2C7C"/>
    <w:rsid w:val="008F2D07"/>
    <w:rsid w:val="008F2DB0"/>
    <w:rsid w:val="008F2F11"/>
    <w:rsid w:val="008F3184"/>
    <w:rsid w:val="008F34F1"/>
    <w:rsid w:val="008F47A9"/>
    <w:rsid w:val="008F499E"/>
    <w:rsid w:val="008F5481"/>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F37"/>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0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9C"/>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DFA"/>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063"/>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45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CE4"/>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14B"/>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8F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03C"/>
    <w:rsid w:val="00AA31C0"/>
    <w:rsid w:val="00AA33A3"/>
    <w:rsid w:val="00AA3420"/>
    <w:rsid w:val="00AA34A9"/>
    <w:rsid w:val="00AA3D8E"/>
    <w:rsid w:val="00AA4089"/>
    <w:rsid w:val="00AA4521"/>
    <w:rsid w:val="00AA459B"/>
    <w:rsid w:val="00AA45B3"/>
    <w:rsid w:val="00AA4775"/>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9A"/>
    <w:rsid w:val="00AB78E4"/>
    <w:rsid w:val="00AB7A90"/>
    <w:rsid w:val="00AB7AF7"/>
    <w:rsid w:val="00AC0033"/>
    <w:rsid w:val="00AC0712"/>
    <w:rsid w:val="00AC0730"/>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269"/>
    <w:rsid w:val="00AC438F"/>
    <w:rsid w:val="00AC4FD6"/>
    <w:rsid w:val="00AC563B"/>
    <w:rsid w:val="00AC5D2C"/>
    <w:rsid w:val="00AC60FC"/>
    <w:rsid w:val="00AC6A08"/>
    <w:rsid w:val="00AC6A5A"/>
    <w:rsid w:val="00AC6CE7"/>
    <w:rsid w:val="00AC710A"/>
    <w:rsid w:val="00AC7136"/>
    <w:rsid w:val="00AC781D"/>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A9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606"/>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532"/>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7DD"/>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AF4"/>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73"/>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0B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717"/>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3EE"/>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27A"/>
    <w:rsid w:val="00BB2A5A"/>
    <w:rsid w:val="00BB2A93"/>
    <w:rsid w:val="00BB2BF6"/>
    <w:rsid w:val="00BB2C93"/>
    <w:rsid w:val="00BB2D73"/>
    <w:rsid w:val="00BB2D8E"/>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B6E"/>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86C"/>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5"/>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2D4"/>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907"/>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AF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514"/>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67EDC"/>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065"/>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DB"/>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C3D"/>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2A"/>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E68"/>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9D0"/>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362"/>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95D"/>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DB1"/>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4E"/>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3B0"/>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3E7"/>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391"/>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C2"/>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28A"/>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FC6"/>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16"/>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22"/>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23"/>
      </w:numPr>
    </w:pPr>
  </w:style>
  <w:style w:type="numbering" w:customStyle="1" w:styleId="1">
    <w:name w:val="スタイル1"/>
    <w:uiPriority w:val="99"/>
    <w:rsid w:val="005953A0"/>
    <w:pPr>
      <w:numPr>
        <w:numId w:val="25"/>
      </w:numPr>
    </w:pPr>
  </w:style>
  <w:style w:type="table" w:customStyle="1" w:styleId="18">
    <w:name w:val="表 (格子)1"/>
    <w:basedOn w:val="a2"/>
    <w:qFormat/>
    <w:rsid w:val="00EE444E"/>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endnote text"/>
    <w:basedOn w:val="a0"/>
    <w:link w:val="afff3"/>
    <w:semiHidden/>
    <w:unhideWhenUsed/>
    <w:rsid w:val="006B537E"/>
    <w:pPr>
      <w:snapToGrid w:val="0"/>
    </w:pPr>
  </w:style>
  <w:style w:type="character" w:customStyle="1" w:styleId="afff3">
    <w:name w:val="文末脚注文字列 (文字)"/>
    <w:basedOn w:val="a1"/>
    <w:link w:val="afff2"/>
    <w:semiHidden/>
    <w:rsid w:val="006B537E"/>
    <w:rPr>
      <w:rFonts w:ascii="Times New Roman" w:eastAsia="ＭＳ ゴシック" w:hAnsi="Times New Roman"/>
      <w:sz w:val="24"/>
      <w:lang w:val="en-GB"/>
    </w:rPr>
  </w:style>
  <w:style w:type="character" w:styleId="afff4">
    <w:name w:val="endnote reference"/>
    <w:basedOn w:val="a1"/>
    <w:semiHidden/>
    <w:unhideWhenUsed/>
    <w:rsid w:val="006B53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451279">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523912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560130">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252198">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1030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07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650176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52384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001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000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13" ma:contentTypeDescription="Create a new document." ma:contentTypeScope="" ma:versionID="4236a88a848604d0c5ffe278ab5e5107">
  <xsd:schema xmlns:xsd="http://www.w3.org/2001/XMLSchema" xmlns:xs="http://www.w3.org/2001/XMLSchema" xmlns:p="http://schemas.microsoft.com/office/2006/metadata/properties" xmlns:ns3="f2533ba4-53af-420a-89cf-577912c8763b" xmlns:ns4="5cbd6f90-5746-4c28-8323-c697ba0165b7" targetNamespace="http://schemas.microsoft.com/office/2006/metadata/properties" ma:root="true" ma:fieldsID="bb8d6426b70d86c4e2c2a402fed8cb48" ns3:_="" ns4:_="">
    <xsd:import namespace="f2533ba4-53af-420a-89cf-577912c8763b"/>
    <xsd:import namespace="5cbd6f90-5746-4c28-8323-c697ba0165b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bd6f90-5746-4c28-8323-c697ba0165b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21896D-1D73-46ED-90F1-D1FB0772B54B}">
  <ds:schemaRefs>
    <ds:schemaRef ds:uri="http://schemas.openxmlformats.org/officeDocument/2006/bibliography"/>
  </ds:schemaRefs>
</ds:datastoreItem>
</file>

<file path=customXml/itemProps2.xml><?xml version="1.0" encoding="utf-8"?>
<ds:datastoreItem xmlns:ds="http://schemas.openxmlformats.org/officeDocument/2006/customXml" ds:itemID="{E8746A01-D98D-4FF7-9EAD-8B2CEAD24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5cbd6f90-5746-4c28-8323-c697ba016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9442</Words>
  <Characters>53820</Characters>
  <Application>Microsoft Office Word</Application>
  <DocSecurity>0</DocSecurity>
  <Lines>448</Lines>
  <Paragraphs>126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2021-02-01T00:07:00Z</dcterms:created>
  <dcterms:modified xsi:type="dcterms:W3CDTF">2021-02-01T00:07:00Z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(3)RXVwfBKqxhLANsRXKkzxrDm0BOotZikw+5s4cGrpOUJZAoYfQ5GvkGIo6tyYy050YiCBz07U
AKphoEpjnuQkeMJGLMPOSib987NUYl/gNMOaVogxvfYAuiwsTvpkoEnJrz58F4vKxBlg0Co6
cDyhDkP7Whk0nLGFP7psqIRRJ2JMVA/1DEH5U+i0tY31eDTSSnKKrFe6mUmcCjJDJtdhSvZE
ruwpqac3vFHuwxIHpl</vt:lpwstr>
  </property>
  <property fmtid="{D5CDD505-2E9C-101B-9397-08002B2CF9AE}" pid="3" name="_2015_ms_pID_7253431">
    <vt:lpwstr>s2s4UchkDOo+zWSxDq4EhugAG6gP9jtfODAkDNFo5vML3WOvxwcgDZ
4AtmU5t6sJ+Kb1Ifejj0Ar8hm8zeoSqHlV+PzNUBXH+Bh7DoA2DYAIvsowA96sk2twDK5JmG
uAx12Ix+CcpOsL/wsofj0reni5bU74fexbknEFnwgzwAtE90+m5+AB7dAv07yCeTeMhIftyL
Klxqo6EeqZX7MWlXYK+XzSizomknufM3mW0B</vt:lpwstr>
  </property>
  <property fmtid="{D5CDD505-2E9C-101B-9397-08002B2CF9AE}" pid="4" name="ContentTypeId">
    <vt:lpwstr>0x01010084D75958EA156945B96A9BA2920B642F</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1611631945</vt:lpwstr>
  </property>
  <property fmtid="{D5CDD505-2E9C-101B-9397-08002B2CF9AE}" pid="16" name="_2015_ms_pID_7253432">
    <vt:lpwstr>+g==</vt:lpwstr>
  </property>
</Properties>
</file>